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854" w:type="dxa"/>
        <w:tblLook w:val="0000" w:firstRow="0" w:lastRow="0" w:firstColumn="0" w:lastColumn="0" w:noHBand="0" w:noVBand="0"/>
      </w:tblPr>
      <w:tblGrid>
        <w:gridCol w:w="4927"/>
        <w:gridCol w:w="535"/>
        <w:gridCol w:w="4314"/>
        <w:gridCol w:w="78"/>
      </w:tblGrid>
      <w:tr w:rsidR="009557D7" w:rsidTr="00F4479F">
        <w:trPr>
          <w:gridBefore w:val="2"/>
          <w:gridAfter w:val="1"/>
          <w:wBefore w:w="5462" w:type="dxa"/>
          <w:wAfter w:w="78" w:type="dxa"/>
        </w:trPr>
        <w:tc>
          <w:tcPr>
            <w:tcW w:w="4314" w:type="dxa"/>
            <w:shd w:val="clear" w:color="auto" w:fill="FFFFFF"/>
          </w:tcPr>
          <w:p w:rsidR="009557D7" w:rsidRDefault="009557D7">
            <w:pPr>
              <w:tabs>
                <w:tab w:val="left" w:pos="9639"/>
              </w:tabs>
              <w:jc w:val="both"/>
              <w:rPr>
                <w:rFonts w:hint="eastAsia"/>
              </w:rPr>
            </w:pPr>
          </w:p>
        </w:tc>
      </w:tr>
      <w:tr w:rsidR="00F4479F" w:rsidRPr="003357BC" w:rsidTr="00F4479F">
        <w:tblPrEx>
          <w:tblLook w:val="04A0" w:firstRow="1" w:lastRow="0" w:firstColumn="1" w:lastColumn="0" w:noHBand="0" w:noVBand="1"/>
        </w:tblPrEx>
        <w:tc>
          <w:tcPr>
            <w:tcW w:w="4927" w:type="dxa"/>
            <w:shd w:val="clear" w:color="auto" w:fill="auto"/>
          </w:tcPr>
          <w:p w:rsidR="00F4479F" w:rsidRPr="004211A9" w:rsidRDefault="00F4479F" w:rsidP="0008698C">
            <w:pPr>
              <w:widowControl/>
              <w:suppressAutoHyphens w:val="0"/>
              <w:ind w:left="260"/>
              <w:rPr>
                <w:rFonts w:ascii="Times New Roman" w:eastAsia="Times New Roman" w:hAnsi="Times New Roman" w:cs="Times New Roman"/>
                <w:sz w:val="20"/>
                <w:szCs w:val="20"/>
                <w:lang w:eastAsia="ru-RU" w:bidi="ar-SA"/>
              </w:rPr>
            </w:pPr>
            <w:bookmarkStart w:id="0" w:name="OLE_LINK41"/>
            <w:bookmarkStart w:id="1" w:name="OLE_LINK40"/>
            <w:bookmarkStart w:id="2" w:name="OLE_LINK39"/>
            <w:bookmarkEnd w:id="0"/>
            <w:bookmarkEnd w:id="1"/>
            <w:bookmarkEnd w:id="2"/>
            <w:r w:rsidRPr="004211A9">
              <w:rPr>
                <w:rFonts w:ascii="Times New Roman" w:eastAsia="Times New Roman" w:hAnsi="Times New Roman" w:cs="Times New Roman"/>
                <w:lang w:eastAsia="ru-RU" w:bidi="ar-SA"/>
              </w:rPr>
              <w:t>ПРИНЯТО</w:t>
            </w:r>
          </w:p>
          <w:p w:rsidR="00F4479F" w:rsidRPr="004211A9" w:rsidRDefault="00F4479F" w:rsidP="0008698C">
            <w:pPr>
              <w:widowControl/>
              <w:suppressAutoHyphens w:val="0"/>
              <w:ind w:left="260"/>
              <w:rPr>
                <w:rFonts w:ascii="Times New Roman" w:eastAsia="Times New Roman" w:hAnsi="Times New Roman" w:cs="Times New Roman"/>
                <w:sz w:val="20"/>
                <w:szCs w:val="20"/>
                <w:lang w:eastAsia="ru-RU" w:bidi="ar-SA"/>
              </w:rPr>
            </w:pPr>
            <w:r w:rsidRPr="004211A9">
              <w:rPr>
                <w:rFonts w:ascii="Times New Roman" w:eastAsia="Times New Roman" w:hAnsi="Times New Roman" w:cs="Times New Roman"/>
                <w:lang w:eastAsia="ru-RU" w:bidi="ar-SA"/>
              </w:rPr>
              <w:t>решением педсовета</w:t>
            </w:r>
          </w:p>
          <w:p w:rsidR="00F4479F" w:rsidRPr="004211A9" w:rsidRDefault="00F4479F" w:rsidP="0008698C">
            <w:pPr>
              <w:widowControl/>
              <w:suppressAutoHyphens w:val="0"/>
              <w:ind w:left="260"/>
              <w:rPr>
                <w:rFonts w:ascii="Times New Roman" w:eastAsia="Times New Roman" w:hAnsi="Times New Roman" w:cs="Times New Roman"/>
                <w:sz w:val="20"/>
                <w:szCs w:val="20"/>
                <w:lang w:eastAsia="ru-RU" w:bidi="ar-SA"/>
              </w:rPr>
            </w:pPr>
            <w:r w:rsidRPr="004211A9">
              <w:rPr>
                <w:rFonts w:ascii="Times New Roman" w:eastAsia="Times New Roman" w:hAnsi="Times New Roman" w:cs="Times New Roman"/>
                <w:lang w:eastAsia="ru-RU" w:bidi="ar-SA"/>
              </w:rPr>
              <w:t xml:space="preserve">Протокол № </w:t>
            </w:r>
          </w:p>
          <w:p w:rsidR="00F4479F" w:rsidRPr="004211A9" w:rsidRDefault="00F4479F" w:rsidP="0008698C">
            <w:pPr>
              <w:widowControl/>
              <w:suppressAutoHyphens w:val="0"/>
              <w:ind w:left="260"/>
              <w:rPr>
                <w:rFonts w:ascii="Times New Roman" w:eastAsia="Times New Roman" w:hAnsi="Times New Roman" w:cs="Times New Roman"/>
                <w:sz w:val="20"/>
                <w:szCs w:val="20"/>
                <w:lang w:eastAsia="ru-RU" w:bidi="ar-SA"/>
              </w:rPr>
            </w:pPr>
            <w:r w:rsidRPr="004211A9">
              <w:rPr>
                <w:rFonts w:ascii="Times New Roman" w:eastAsia="Times New Roman" w:hAnsi="Times New Roman" w:cs="Times New Roman"/>
                <w:lang w:eastAsia="ru-RU" w:bidi="ar-SA"/>
              </w:rPr>
              <w:t xml:space="preserve">от « </w:t>
            </w:r>
            <w:r>
              <w:rPr>
                <w:rFonts w:ascii="Times New Roman" w:eastAsia="Times New Roman" w:hAnsi="Times New Roman" w:cs="Times New Roman"/>
                <w:lang w:eastAsia="ru-RU" w:bidi="ar-SA"/>
              </w:rPr>
              <w:t>29</w:t>
            </w:r>
            <w:r w:rsidRPr="003357BC">
              <w:rPr>
                <w:rFonts w:ascii="Times New Roman" w:eastAsia="Times New Roman" w:hAnsi="Times New Roman" w:cs="Times New Roman"/>
                <w:lang w:eastAsia="ru-RU" w:bidi="ar-SA"/>
              </w:rPr>
              <w:t xml:space="preserve"> </w:t>
            </w:r>
            <w:r w:rsidRPr="004211A9">
              <w:rPr>
                <w:rFonts w:ascii="Times New Roman" w:eastAsia="Times New Roman" w:hAnsi="Times New Roman" w:cs="Times New Roman"/>
                <w:lang w:eastAsia="ru-RU" w:bidi="ar-SA"/>
              </w:rPr>
              <w:t xml:space="preserve"> » </w:t>
            </w:r>
            <w:r>
              <w:rPr>
                <w:rFonts w:ascii="Times New Roman" w:eastAsia="Times New Roman" w:hAnsi="Times New Roman" w:cs="Times New Roman"/>
                <w:lang w:eastAsia="ru-RU" w:bidi="ar-SA"/>
              </w:rPr>
              <w:t>08</w:t>
            </w:r>
            <w:r w:rsidRPr="004211A9">
              <w:rPr>
                <w:rFonts w:ascii="Times New Roman" w:eastAsia="Times New Roman" w:hAnsi="Times New Roman" w:cs="Times New Roman"/>
                <w:lang w:eastAsia="ru-RU" w:bidi="ar-SA"/>
              </w:rPr>
              <w:t>. 20</w:t>
            </w:r>
            <w:r>
              <w:rPr>
                <w:rFonts w:ascii="Times New Roman" w:eastAsia="Times New Roman" w:hAnsi="Times New Roman" w:cs="Times New Roman"/>
                <w:lang w:eastAsia="ru-RU" w:bidi="ar-SA"/>
              </w:rPr>
              <w:t>18</w:t>
            </w:r>
            <w:r w:rsidRPr="004211A9">
              <w:rPr>
                <w:rFonts w:ascii="Times New Roman" w:eastAsia="Times New Roman" w:hAnsi="Times New Roman" w:cs="Times New Roman"/>
                <w:lang w:eastAsia="ru-RU" w:bidi="ar-SA"/>
              </w:rPr>
              <w:t xml:space="preserve"> года</w:t>
            </w:r>
          </w:p>
          <w:p w:rsidR="00F4479F" w:rsidRPr="003357BC" w:rsidRDefault="00F4479F" w:rsidP="0008698C">
            <w:pPr>
              <w:pStyle w:val="ab"/>
              <w:jc w:val="center"/>
              <w:rPr>
                <w:rStyle w:val="aa"/>
                <w:rFonts w:cs="Times New Roman"/>
              </w:rPr>
            </w:pPr>
          </w:p>
        </w:tc>
        <w:tc>
          <w:tcPr>
            <w:tcW w:w="4927" w:type="dxa"/>
            <w:gridSpan w:val="3"/>
            <w:shd w:val="clear" w:color="auto" w:fill="auto"/>
          </w:tcPr>
          <w:p w:rsidR="00F4479F" w:rsidRPr="003357BC" w:rsidRDefault="00F4479F" w:rsidP="0008698C">
            <w:pPr>
              <w:rPr>
                <w:rFonts w:ascii="Times New Roman" w:hAnsi="Times New Roman" w:cs="Times New Roman"/>
              </w:rPr>
            </w:pPr>
            <w:r w:rsidRPr="003357BC">
              <w:rPr>
                <w:rFonts w:ascii="Times New Roman" w:hAnsi="Times New Roman" w:cs="Times New Roman"/>
              </w:rPr>
              <w:t xml:space="preserve">УТВЕРЖДАЮ </w:t>
            </w:r>
          </w:p>
          <w:p w:rsidR="00F4479F" w:rsidRPr="003357BC" w:rsidRDefault="00F4479F" w:rsidP="0008698C">
            <w:pPr>
              <w:rPr>
                <w:rFonts w:ascii="Times New Roman" w:hAnsi="Times New Roman" w:cs="Times New Roman"/>
              </w:rPr>
            </w:pPr>
            <w:r w:rsidRPr="003747A7">
              <w:rPr>
                <w:rFonts w:ascii="Times New Roman" w:eastAsia="Calibri" w:hAnsi="Times New Roman"/>
                <w:color w:val="1D1B11"/>
              </w:rPr>
              <w:object w:dxaOrig="15375" w:dyaOrig="7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8pt;height:105pt" o:ole="">
                  <v:imagedata r:id="rId8" o:title=""/>
                </v:shape>
                <o:OLEObject Type="Embed" ProgID="PBrush" ShapeID="_x0000_i1025" DrawAspect="Content" ObjectID="_1632224162" r:id="rId9"/>
              </w:object>
            </w:r>
            <w:r w:rsidRPr="003357BC">
              <w:rPr>
                <w:rFonts w:ascii="Times New Roman" w:hAnsi="Times New Roman" w:cs="Times New Roman"/>
              </w:rPr>
              <w:t xml:space="preserve">Приказ № </w:t>
            </w:r>
            <w:r>
              <w:rPr>
                <w:rFonts w:ascii="Times New Roman" w:hAnsi="Times New Roman" w:cs="Times New Roman"/>
              </w:rPr>
              <w:t xml:space="preserve">141 </w:t>
            </w:r>
            <w:r w:rsidRPr="003357BC">
              <w:rPr>
                <w:rFonts w:ascii="Times New Roman" w:hAnsi="Times New Roman" w:cs="Times New Roman"/>
              </w:rPr>
              <w:t xml:space="preserve">от </w:t>
            </w:r>
            <w:r>
              <w:rPr>
                <w:rFonts w:ascii="Times New Roman" w:hAnsi="Times New Roman" w:cs="Times New Roman"/>
              </w:rPr>
              <w:t>06.09.</w:t>
            </w:r>
            <w:r w:rsidRPr="003357BC">
              <w:rPr>
                <w:rFonts w:ascii="Times New Roman" w:hAnsi="Times New Roman" w:cs="Times New Roman"/>
              </w:rPr>
              <w:t>2018 г.</w:t>
            </w:r>
          </w:p>
          <w:p w:rsidR="00F4479F" w:rsidRPr="003357BC" w:rsidRDefault="00F4479F" w:rsidP="0008698C">
            <w:pPr>
              <w:pStyle w:val="ab"/>
              <w:jc w:val="center"/>
              <w:rPr>
                <w:rStyle w:val="aa"/>
                <w:rFonts w:cs="Times New Roman"/>
              </w:rPr>
            </w:pPr>
          </w:p>
        </w:tc>
      </w:tr>
    </w:tbl>
    <w:p w:rsidR="009557D7" w:rsidRDefault="00F74065" w:rsidP="00542FCA">
      <w:pPr>
        <w:spacing w:before="960"/>
        <w:jc w:val="center"/>
        <w:rPr>
          <w:rFonts w:hint="eastAsia"/>
        </w:rPr>
      </w:pPr>
      <w:r>
        <w:rPr>
          <w:rFonts w:ascii="Times New Roman" w:hAnsi="Times New Roman"/>
          <w:sz w:val="28"/>
          <w:szCs w:val="28"/>
        </w:rPr>
        <w:t>ПОЛОЖЕНИЕ об обеспечении безопасности персональных данных при их обработке в информационных системах персональных данных</w:t>
      </w:r>
      <w:r>
        <w:rPr>
          <w:rFonts w:ascii="Times New Roman" w:hAnsi="Times New Roman"/>
          <w:sz w:val="28"/>
          <w:szCs w:val="32"/>
        </w:rPr>
        <w:t xml:space="preserve"> </w:t>
      </w:r>
    </w:p>
    <w:p w:rsidR="009557D7" w:rsidRDefault="00F74065">
      <w:pPr>
        <w:jc w:val="center"/>
        <w:rPr>
          <w:rFonts w:ascii="Times New Roman" w:hAnsi="Times New Roman"/>
          <w:sz w:val="28"/>
          <w:szCs w:val="32"/>
          <w:lang w:val="en-US"/>
        </w:rPr>
      </w:pPr>
      <w:r>
        <w:rPr>
          <w:rFonts w:ascii="Times New Roman" w:hAnsi="Times New Roman"/>
          <w:sz w:val="28"/>
          <w:szCs w:val="32"/>
          <w:lang w:val="en-US"/>
        </w:rPr>
        <w:t>МБОУ "</w:t>
      </w:r>
      <w:r w:rsidR="00FD2131">
        <w:rPr>
          <w:rFonts w:ascii="Times New Roman" w:hAnsi="Times New Roman"/>
          <w:sz w:val="28"/>
          <w:szCs w:val="32"/>
          <w:lang w:val="en-US"/>
        </w:rPr>
        <w:t>НОВООБИНЦЕВСКАЯ СОШ</w:t>
      </w:r>
      <w:r>
        <w:rPr>
          <w:rFonts w:ascii="Times New Roman" w:hAnsi="Times New Roman"/>
          <w:sz w:val="28"/>
          <w:szCs w:val="32"/>
          <w:lang w:val="en-US"/>
        </w:rPr>
        <w:t>"</w:t>
      </w:r>
    </w:p>
    <w:p w:rsidR="009557D7" w:rsidRDefault="00F74065">
      <w:pPr>
        <w:pStyle w:val="10"/>
        <w:numPr>
          <w:ilvl w:val="0"/>
          <w:numId w:val="2"/>
        </w:numPr>
        <w:ind w:firstLine="0"/>
      </w:pPr>
      <w:r>
        <w:t>Общие</w:t>
      </w:r>
      <w:r>
        <w:rPr>
          <w:lang w:val="en-US"/>
        </w:rPr>
        <w:t xml:space="preserve"> </w:t>
      </w:r>
      <w:r>
        <w:t>положения</w:t>
      </w:r>
    </w:p>
    <w:p w:rsidR="009557D7" w:rsidRDefault="00F74065">
      <w:pPr>
        <w:pStyle w:val="20"/>
        <w:numPr>
          <w:ilvl w:val="1"/>
          <w:numId w:val="2"/>
        </w:numPr>
      </w:pPr>
      <w:r>
        <w:t xml:space="preserve">Положение об обеспечении безопасности персональных данных при их обработке в информационных системах персональных данных </w:t>
      </w:r>
      <w:r w:rsidR="00F4479F">
        <w:t xml:space="preserve">муниципального бюджетного общеобразовательного учреждения "Новообинцевская средняя образовательная школа " Шелаболихинского района Алтайского края </w:t>
      </w:r>
      <w:r>
        <w:t xml:space="preserve">(далее – «Положение») разработано во исполнение части 1 статьи 23, статьи 24 Конституции Российской Федерации, Федерального закона от 27 июля 2006г. </w:t>
      </w:r>
      <w:r w:rsidRPr="00CE7F2F">
        <w:t>№</w:t>
      </w:r>
      <w:r>
        <w:t xml:space="preserve"> 149-ФЗ «Об информации, информационных технологиях и о защите информации», положений главы 14 Трудового кодекса Российской Федерации «Защита персональных данных работников», Федерального закона от 27 июля 2006г. № 152-ФЗ «О персональных данных», Постановления Правительства Российской Федерации от 15 сентября 2008г. </w:t>
      </w:r>
      <w:r w:rsidRPr="00CE7F2F">
        <w:t>№</w:t>
      </w:r>
      <w:r>
        <w:t xml:space="preserve"> 687 «Об утверждении Положения об особенностях обработки персональных данных, осуществляемой без использования средств автоматизации», Постановления Правительства Российской Федерации от 01 ноября 2012г. </w:t>
      </w:r>
      <w:r w:rsidRPr="00CE7F2F">
        <w:t>№</w:t>
      </w:r>
      <w:r>
        <w:t> 1119 «Об утверждении требований к защите персональных данных при их обработке в информационных системах персональных данных» и других нормативно-правовых актов и нормативных-методических документов Российской Федерации, регулирующих отношения, связанные с обеспечением безопасности персональных данных при их обработке в информационных системах персональных данных.</w:t>
      </w:r>
    </w:p>
    <w:p w:rsidR="009557D7" w:rsidRDefault="00F74065">
      <w:pPr>
        <w:pStyle w:val="20"/>
        <w:numPr>
          <w:ilvl w:val="1"/>
          <w:numId w:val="2"/>
        </w:numPr>
      </w:pPr>
      <w:r>
        <w:t xml:space="preserve">Настоящее положение определяет политику </w:t>
      </w:r>
      <w:r w:rsidR="00FD2131">
        <w:t>м</w:t>
      </w:r>
      <w:r>
        <w:t>униципального бюджетного общеобразовательного учреждения "</w:t>
      </w:r>
      <w:r w:rsidR="00FD2131">
        <w:t>Новообинцевская с</w:t>
      </w:r>
      <w:r>
        <w:t xml:space="preserve">редняя образовательная школа " </w:t>
      </w:r>
      <w:r w:rsidR="00FD2131">
        <w:t xml:space="preserve">Шелаболихинского района Алтайского края </w:t>
      </w:r>
      <w:r>
        <w:t>(далее – Оператор) в отношении обработки персональных данных и является общедоступным документом.</w:t>
      </w:r>
    </w:p>
    <w:p w:rsidR="009557D7" w:rsidRDefault="00F74065">
      <w:pPr>
        <w:pStyle w:val="20"/>
        <w:numPr>
          <w:ilvl w:val="1"/>
          <w:numId w:val="2"/>
        </w:numPr>
      </w:pPr>
      <w:r>
        <w:t xml:space="preserve">Требования настоящего Положения являются обязательными для </w:t>
      </w:r>
      <w:r>
        <w:lastRenderedPageBreak/>
        <w:t>исполнения всеми сотрудниками Оператора, получившими доступ к персональным данным.</w:t>
      </w:r>
    </w:p>
    <w:p w:rsidR="009557D7" w:rsidRDefault="00F74065">
      <w:pPr>
        <w:pStyle w:val="20"/>
        <w:numPr>
          <w:ilvl w:val="1"/>
          <w:numId w:val="2"/>
        </w:numPr>
      </w:pPr>
      <w:r>
        <w:t>Решения об изменении настоящего Положения принимаются на основании:</w:t>
      </w:r>
    </w:p>
    <w:p w:rsidR="009557D7" w:rsidRDefault="00F74065">
      <w:pPr>
        <w:pStyle w:val="30"/>
        <w:numPr>
          <w:ilvl w:val="2"/>
          <w:numId w:val="2"/>
        </w:numPr>
      </w:pPr>
      <w:r>
        <w:t>результатов проведенных аудитов, мероприятий по контролю и надзору за обеспечением безопасности персональных данных, осуществляемых уполномоченными органами;</w:t>
      </w:r>
    </w:p>
    <w:p w:rsidR="009557D7" w:rsidRDefault="00F74065">
      <w:pPr>
        <w:pStyle w:val="30"/>
        <w:numPr>
          <w:ilvl w:val="2"/>
          <w:numId w:val="2"/>
        </w:numPr>
      </w:pPr>
      <w:r>
        <w:t>изменений нормативно-правовых актов и нормативных-методических документов Российской Федерации, регулирующих отношения, связанные с обеспечением безопасности персональных данных при их обработке в информационных системах персональных данных (далее – ИСПДн);</w:t>
      </w:r>
    </w:p>
    <w:p w:rsidR="009557D7" w:rsidRDefault="00F74065">
      <w:pPr>
        <w:pStyle w:val="30"/>
        <w:numPr>
          <w:ilvl w:val="2"/>
          <w:numId w:val="2"/>
        </w:numPr>
      </w:pPr>
      <w:r>
        <w:t>изменений процессов обработки персональных данных в информационных системах персональных данных Оператора;</w:t>
      </w:r>
    </w:p>
    <w:p w:rsidR="009557D7" w:rsidRDefault="00F74065">
      <w:pPr>
        <w:pStyle w:val="30"/>
        <w:numPr>
          <w:ilvl w:val="2"/>
          <w:numId w:val="2"/>
        </w:numPr>
      </w:pPr>
      <w:r>
        <w:t>результатов анализа инцидентов информационной безопасности в ИС персональных данных.</w:t>
      </w:r>
    </w:p>
    <w:p w:rsidR="009557D7" w:rsidRDefault="00F74065">
      <w:pPr>
        <w:pStyle w:val="20"/>
        <w:numPr>
          <w:ilvl w:val="1"/>
          <w:numId w:val="2"/>
        </w:numPr>
      </w:pPr>
      <w:r>
        <w:t>В настоящем Положении используются следующие понятия и термины:</w:t>
      </w:r>
    </w:p>
    <w:p w:rsidR="009557D7" w:rsidRDefault="00F74065">
      <w:pPr>
        <w:pStyle w:val="30"/>
        <w:numPr>
          <w:ilvl w:val="2"/>
          <w:numId w:val="2"/>
        </w:numPr>
      </w:pPr>
      <w:r>
        <w:t>персональные данные – любая информация, относящаяся к прямо или косвенно определенному или определяемому физическому лицу (субъекту персональных данных);</w:t>
      </w:r>
    </w:p>
    <w:p w:rsidR="009557D7" w:rsidRDefault="00F74065">
      <w:pPr>
        <w:pStyle w:val="30"/>
        <w:numPr>
          <w:ilvl w:val="2"/>
          <w:numId w:val="2"/>
        </w:numPr>
      </w:pPr>
      <w:r>
        <w:t>оператор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w:t>
      </w:r>
    </w:p>
    <w:p w:rsidR="009557D7" w:rsidRDefault="00F74065">
      <w:pPr>
        <w:pStyle w:val="30"/>
        <w:numPr>
          <w:ilvl w:val="2"/>
          <w:numId w:val="2"/>
        </w:numPr>
      </w:pPr>
      <w:r>
        <w:t>обработка персональных данных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9557D7" w:rsidRDefault="00F74065">
      <w:pPr>
        <w:pStyle w:val="30"/>
        <w:numPr>
          <w:ilvl w:val="2"/>
          <w:numId w:val="2"/>
        </w:numPr>
      </w:pPr>
      <w:r>
        <w:t>автоматизированная обработка персональных данных – обработка персональных данных с помощью средств вычислительной техники;</w:t>
      </w:r>
    </w:p>
    <w:p w:rsidR="009557D7" w:rsidRDefault="00F74065">
      <w:pPr>
        <w:pStyle w:val="30"/>
        <w:numPr>
          <w:ilvl w:val="2"/>
          <w:numId w:val="2"/>
        </w:numPr>
      </w:pPr>
      <w:r>
        <w:t>распространение персональных данных – действия, направленные на раскрытие персональных данных неопределенному кругу лиц;</w:t>
      </w:r>
    </w:p>
    <w:p w:rsidR="009557D7" w:rsidRDefault="00F74065">
      <w:pPr>
        <w:pStyle w:val="30"/>
        <w:numPr>
          <w:ilvl w:val="2"/>
          <w:numId w:val="2"/>
        </w:numPr>
      </w:pPr>
      <w:r>
        <w:t>предоставление персональных данных – действия, направленные на раскрытие персональных данных определенному лицу или определенному кругу лиц;</w:t>
      </w:r>
    </w:p>
    <w:p w:rsidR="009557D7" w:rsidRDefault="00F74065">
      <w:pPr>
        <w:pStyle w:val="30"/>
        <w:numPr>
          <w:ilvl w:val="2"/>
          <w:numId w:val="2"/>
        </w:numPr>
      </w:pPr>
      <w:r>
        <w:t>блокирование персональных данных – временное прекращение обработки персональных данных (за исключением случаев, если обработка необходима для уточнения персональных данных);</w:t>
      </w:r>
    </w:p>
    <w:p w:rsidR="009557D7" w:rsidRDefault="00F74065">
      <w:pPr>
        <w:pStyle w:val="30"/>
        <w:numPr>
          <w:ilvl w:val="2"/>
          <w:numId w:val="2"/>
        </w:numPr>
      </w:pPr>
      <w:r>
        <w:t>уничтожение персональных данных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w:t>
      </w:r>
    </w:p>
    <w:p w:rsidR="009557D7" w:rsidRDefault="00F74065">
      <w:pPr>
        <w:pStyle w:val="30"/>
        <w:numPr>
          <w:ilvl w:val="2"/>
          <w:numId w:val="2"/>
        </w:numPr>
      </w:pPr>
      <w:r>
        <w:t>обезличивание персональных данных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w:t>
      </w:r>
    </w:p>
    <w:p w:rsidR="009557D7" w:rsidRDefault="00F74065">
      <w:pPr>
        <w:pStyle w:val="30"/>
        <w:numPr>
          <w:ilvl w:val="2"/>
          <w:numId w:val="2"/>
        </w:numPr>
      </w:pPr>
      <w:r>
        <w:t>информационная система персональных данных – совокупность содержащихся в базах данных персональных данных и обеспечивающих их обработку информационных технологий и технических средств;</w:t>
      </w:r>
    </w:p>
    <w:p w:rsidR="009557D7" w:rsidRDefault="00F74065">
      <w:pPr>
        <w:pStyle w:val="30"/>
        <w:numPr>
          <w:ilvl w:val="2"/>
          <w:numId w:val="2"/>
        </w:numPr>
      </w:pPr>
      <w:r>
        <w:t>трансграничная передача персональных данных – передача персональных данных на территорию иностранного государства органу власти иностранного государства, иностранному физическому лицу или иностранному юридическому лицу.</w:t>
      </w:r>
    </w:p>
    <w:p w:rsidR="009557D7" w:rsidRDefault="00F74065">
      <w:pPr>
        <w:pStyle w:val="20"/>
        <w:numPr>
          <w:ilvl w:val="1"/>
          <w:numId w:val="2"/>
        </w:numPr>
      </w:pPr>
      <w:r>
        <w:t xml:space="preserve">Оператором является: </w:t>
      </w:r>
    </w:p>
    <w:p w:rsidR="009557D7" w:rsidRPr="00FD2131" w:rsidRDefault="00F74065">
      <w:pPr>
        <w:ind w:firstLine="709"/>
        <w:jc w:val="both"/>
        <w:rPr>
          <w:rFonts w:ascii="Times New Roman" w:eastAsia="Times New Roman" w:hAnsi="Times New Roman"/>
          <w:sz w:val="28"/>
          <w:szCs w:val="28"/>
          <w:lang w:eastAsia="ru-RU"/>
        </w:rPr>
      </w:pPr>
      <w:r w:rsidRPr="00FD2131">
        <w:rPr>
          <w:rFonts w:ascii="Times New Roman" w:eastAsia="Times New Roman" w:hAnsi="Times New Roman"/>
          <w:sz w:val="28"/>
          <w:szCs w:val="28"/>
          <w:lang w:eastAsia="ru-RU"/>
        </w:rPr>
        <w:t xml:space="preserve">Наименование Оператора: Муниципальное бюджетное общеобразовательное учреждение </w:t>
      </w:r>
      <w:r w:rsidR="00FD2131" w:rsidRPr="00FD2131">
        <w:rPr>
          <w:sz w:val="28"/>
          <w:szCs w:val="28"/>
        </w:rPr>
        <w:t>"Новообинцевская средняя образовательная школа " Шелаболихинского района Алтайского края</w:t>
      </w:r>
    </w:p>
    <w:p w:rsidR="009557D7" w:rsidRDefault="00FD2131">
      <w:pPr>
        <w:ind w:firstLine="709"/>
        <w:jc w:val="both"/>
        <w:rPr>
          <w:rFonts w:ascii="Times New Roman" w:hAnsi="Times New Roman"/>
          <w:sz w:val="28"/>
        </w:rPr>
      </w:pPr>
      <w:r>
        <w:rPr>
          <w:rFonts w:ascii="Times New Roman" w:hAnsi="Times New Roman"/>
          <w:sz w:val="28"/>
        </w:rPr>
        <w:t>ИНН: 229000240</w:t>
      </w:r>
    </w:p>
    <w:p w:rsidR="009557D7" w:rsidRDefault="00F74065">
      <w:pPr>
        <w:ind w:firstLine="709"/>
        <w:jc w:val="both"/>
        <w:rPr>
          <w:rFonts w:hint="eastAsia"/>
        </w:rPr>
      </w:pPr>
      <w:r>
        <w:rPr>
          <w:rFonts w:ascii="Times New Roman" w:hAnsi="Times New Roman"/>
          <w:sz w:val="28"/>
        </w:rPr>
        <w:t>Адрес местонахождения: 65</w:t>
      </w:r>
      <w:r w:rsidR="00FD2131">
        <w:rPr>
          <w:rFonts w:ascii="Times New Roman" w:hAnsi="Times New Roman"/>
          <w:sz w:val="28"/>
        </w:rPr>
        <w:t>9060</w:t>
      </w:r>
      <w:r>
        <w:rPr>
          <w:rFonts w:ascii="Times New Roman" w:hAnsi="Times New Roman"/>
          <w:sz w:val="28"/>
        </w:rPr>
        <w:t xml:space="preserve">, Алтайский край, </w:t>
      </w:r>
      <w:r w:rsidR="00FD2131">
        <w:rPr>
          <w:rFonts w:ascii="Times New Roman" w:hAnsi="Times New Roman"/>
          <w:sz w:val="28"/>
        </w:rPr>
        <w:t>Шелаболихинский район с. Новообинцево, ул. Садовая, 40А</w:t>
      </w:r>
      <w:r>
        <w:rPr>
          <w:rFonts w:ascii="Times New Roman" w:hAnsi="Times New Roman"/>
          <w:sz w:val="28"/>
        </w:rPr>
        <w:t>.</w:t>
      </w:r>
    </w:p>
    <w:p w:rsidR="009557D7" w:rsidRDefault="00F74065">
      <w:pPr>
        <w:pStyle w:val="10"/>
        <w:numPr>
          <w:ilvl w:val="0"/>
          <w:numId w:val="2"/>
        </w:numPr>
      </w:pPr>
      <w:r>
        <w:t>Общие принципы и условия обработки персональных данных</w:t>
      </w:r>
    </w:p>
    <w:p w:rsidR="009557D7" w:rsidRDefault="00F74065">
      <w:pPr>
        <w:pStyle w:val="20"/>
        <w:numPr>
          <w:ilvl w:val="1"/>
          <w:numId w:val="2"/>
        </w:numPr>
      </w:pPr>
      <w:r>
        <w:t>Оператор осуществляет обработку персональных данных работников (лиц, замещающих должности государственной гражданской службы, должности муниципальной гражданской службы) и лиц, не являющихся таковыми.</w:t>
      </w:r>
    </w:p>
    <w:p w:rsidR="009557D7" w:rsidRDefault="00F74065">
      <w:pPr>
        <w:pStyle w:val="20"/>
        <w:numPr>
          <w:ilvl w:val="1"/>
          <w:numId w:val="2"/>
        </w:numPr>
      </w:pPr>
      <w:r>
        <w:t>Обработка осуществляется в целях исполнения функций, определенных законами и иными нормативно-правовыми актами Российской Федерации, а также в рамках осуществления видов деятельности, определенных во внутренних документах Оператора.</w:t>
      </w:r>
    </w:p>
    <w:p w:rsidR="009557D7" w:rsidRDefault="00F74065">
      <w:pPr>
        <w:pStyle w:val="20"/>
        <w:numPr>
          <w:ilvl w:val="1"/>
          <w:numId w:val="2"/>
        </w:numPr>
      </w:pPr>
      <w:r>
        <w:t>При обработке персональных данных Оператор руководствуется следующими принципами и условиями:</w:t>
      </w:r>
    </w:p>
    <w:p w:rsidR="009557D7" w:rsidRDefault="00F74065">
      <w:pPr>
        <w:pStyle w:val="30"/>
        <w:numPr>
          <w:ilvl w:val="2"/>
          <w:numId w:val="2"/>
        </w:numPr>
      </w:pPr>
      <w:r>
        <w:t>обработка персональных данных должна осуществляться на законной и справедливой основе;</w:t>
      </w:r>
    </w:p>
    <w:p w:rsidR="009557D7" w:rsidRDefault="00F74065">
      <w:pPr>
        <w:pStyle w:val="30"/>
        <w:numPr>
          <w:ilvl w:val="2"/>
          <w:numId w:val="2"/>
        </w:numPr>
      </w:pPr>
      <w:r>
        <w:t xml:space="preserve">обработка персональных данных осуществляется с согласия субъекта персональных данных на обработку его персональных данных за исключением случаев, определенных пп. 2-11 ч.1 ст. 6 Федерального закона от 27 июля 2006г. </w:t>
      </w:r>
      <w:r>
        <w:rPr>
          <w:lang w:val="en-US"/>
        </w:rPr>
        <w:t>№</w:t>
      </w:r>
      <w:r>
        <w:t> 152-ФЗ «О персональных данных»;</w:t>
      </w:r>
    </w:p>
    <w:p w:rsidR="009557D7" w:rsidRDefault="00F74065">
      <w:pPr>
        <w:pStyle w:val="30"/>
        <w:numPr>
          <w:ilvl w:val="2"/>
          <w:numId w:val="2"/>
        </w:numPr>
      </w:pPr>
      <w:r>
        <w:t xml:space="preserve">обработка специальных категорий персональных данных осуществляется в случаях, предусмотренных пп.1-9 ч.2. ст. 10 Федерального закона от 27 июля 2006г. </w:t>
      </w:r>
      <w:r>
        <w:rPr>
          <w:lang w:val="en-US"/>
        </w:rPr>
        <w:t>№</w:t>
      </w:r>
      <w:r>
        <w:t> 152-ФЗ «О персональных данных»;</w:t>
      </w:r>
    </w:p>
    <w:p w:rsidR="009557D7" w:rsidRDefault="00F74065">
      <w:pPr>
        <w:pStyle w:val="30"/>
        <w:numPr>
          <w:ilvl w:val="2"/>
          <w:numId w:val="2"/>
        </w:numPr>
      </w:pPr>
      <w:r>
        <w:t xml:space="preserve">обработка биометрических категорий персональных данных осуществляется только при наличии согласия в письменной форме субъекта персональных данных за исключением случаев, предусмотренных ч.2. ст. 11 Федерального закона от 27 июля 2006г. </w:t>
      </w:r>
      <w:r>
        <w:rPr>
          <w:lang w:val="en-US"/>
        </w:rPr>
        <w:t>№</w:t>
      </w:r>
      <w:r>
        <w:t> 152-ФЗ «О персональных данных»;</w:t>
      </w:r>
    </w:p>
    <w:p w:rsidR="009557D7" w:rsidRDefault="00F74065">
      <w:pPr>
        <w:pStyle w:val="30"/>
        <w:numPr>
          <w:ilvl w:val="2"/>
          <w:numId w:val="2"/>
        </w:numPr>
      </w:pPr>
      <w:r>
        <w:t xml:space="preserve">Оператор вправе поручить обработку персональных данных другому лицу с согласия субъекта персональных данных, если иное не предусмотрено федеральным законом, на основании заключаемого с этим лицом договора, в том числе государственного или муниципального контракта, либо путем принятия государственным или муниципальным органом соответствующего акта (далее – поручение Оператора). Лицо, осуществляющее обработку персональных данных по поручению Оператора, обязано соблюдать принципы и правила обработки персональных данных, предусмотренные настоящим Федеральным законом. В поручении Оператора должны быть определены перечень действий (операций) с персональными данными, которые будут совершаться лицом, осуществляющим обработку персональных данных, и цели обработки, должна быть установлена обязанность такого лица соблюдать конфиденциальность персональных данных и обеспечивать безопасность персональных данных при их обработке, а также должны быть указаны требования к защите обрабатываемых персональных данных в соответствии с ст. 19 Федерального закона от 27 июля 2006г. </w:t>
      </w:r>
      <w:r>
        <w:rPr>
          <w:lang w:val="en-US"/>
        </w:rPr>
        <w:t>№</w:t>
      </w:r>
      <w:r>
        <w:t> 152-ФЗ «О персональных данных»;</w:t>
      </w:r>
    </w:p>
    <w:p w:rsidR="009557D7" w:rsidRDefault="00F74065">
      <w:pPr>
        <w:pStyle w:val="30"/>
        <w:numPr>
          <w:ilvl w:val="2"/>
          <w:numId w:val="2"/>
        </w:numPr>
      </w:pPr>
      <w:r>
        <w:t>обработка персональных данных должна ограничиваться достижением конкретных, заранее определенных и законных целей. Не допускается обработка персональных данных, несовместимая с целями сбора персональных данных;</w:t>
      </w:r>
    </w:p>
    <w:p w:rsidR="009557D7" w:rsidRDefault="00F74065">
      <w:pPr>
        <w:pStyle w:val="30"/>
        <w:numPr>
          <w:ilvl w:val="2"/>
          <w:numId w:val="2"/>
        </w:numPr>
      </w:pPr>
      <w:r>
        <w:t>не допускается объединение баз данных, содержащих персональные данные, обработка которых осуществляется в целях, несовместимых между собой;</w:t>
      </w:r>
    </w:p>
    <w:p w:rsidR="009557D7" w:rsidRDefault="00F74065">
      <w:pPr>
        <w:pStyle w:val="30"/>
        <w:numPr>
          <w:ilvl w:val="2"/>
          <w:numId w:val="2"/>
        </w:numPr>
      </w:pPr>
      <w:r>
        <w:t>обработке подлежат только персональные данные, которые отвечают целям их обработки;</w:t>
      </w:r>
    </w:p>
    <w:p w:rsidR="009557D7" w:rsidRDefault="00F74065">
      <w:pPr>
        <w:pStyle w:val="30"/>
        <w:numPr>
          <w:ilvl w:val="2"/>
          <w:numId w:val="2"/>
        </w:numPr>
      </w:pPr>
      <w:r>
        <w:t>содержание и объем обрабатываемых персональных данных должны соответствовать заявленным целям обработки. Обрабатываемые персональные данные не должны быть избыточными по отношению к заявленным целям их обработки;</w:t>
      </w:r>
    </w:p>
    <w:p w:rsidR="009557D7" w:rsidRDefault="00F74065">
      <w:pPr>
        <w:pStyle w:val="30"/>
        <w:numPr>
          <w:ilvl w:val="2"/>
          <w:numId w:val="2"/>
        </w:numPr>
      </w:pPr>
      <w:r>
        <w:t>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w:t>
      </w:r>
    </w:p>
    <w:p w:rsidR="009557D7" w:rsidRDefault="00F74065">
      <w:pPr>
        <w:pStyle w:val="30"/>
        <w:numPr>
          <w:ilvl w:val="2"/>
          <w:numId w:val="2"/>
        </w:numPr>
      </w:pPr>
      <w: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федеральным законом;</w:t>
      </w:r>
    </w:p>
    <w:p w:rsidR="009557D7" w:rsidRDefault="00F74065">
      <w:pPr>
        <w:pStyle w:val="20"/>
        <w:numPr>
          <w:ilvl w:val="1"/>
          <w:numId w:val="2"/>
        </w:numPr>
      </w:pPr>
      <w:r>
        <w:t>Оператор самостоятельно определяет содержание, объем, цели обработки и сроки хранения персональных данных.</w:t>
      </w:r>
    </w:p>
    <w:p w:rsidR="009557D7" w:rsidRDefault="00F74065">
      <w:pPr>
        <w:pStyle w:val="20"/>
        <w:numPr>
          <w:ilvl w:val="1"/>
          <w:numId w:val="2"/>
        </w:numPr>
      </w:pPr>
      <w:r>
        <w:t>Принятые Оператором документы, определяющие политику Оператора в отношении обработки персональных данных, локальные акты по вопросам обработки персональных данных, а также локальные акты, устанавливающие процедуры, направленные на предотвращение и выявление нарушений законодательства Российской Федерации, устранение последствий таких нарушений доводятся до сотрудников Оператора в части касающихся их.</w:t>
      </w:r>
    </w:p>
    <w:p w:rsidR="009557D7" w:rsidRDefault="00F74065">
      <w:pPr>
        <w:pStyle w:val="10"/>
        <w:numPr>
          <w:ilvl w:val="0"/>
          <w:numId w:val="2"/>
        </w:numPr>
        <w:ind w:firstLine="0"/>
      </w:pPr>
      <w:r>
        <w:t>Правовые основания обработки персональных данных</w:t>
      </w:r>
    </w:p>
    <w:p w:rsidR="009557D7" w:rsidRDefault="00F74065">
      <w:pPr>
        <w:pStyle w:val="20"/>
        <w:numPr>
          <w:ilvl w:val="1"/>
          <w:numId w:val="2"/>
        </w:numPr>
      </w:pPr>
      <w:r>
        <w:t>Оператор осуществляет обработку персональных данных на основании следующих нормативно-правовых актов Российской Федерации:</w:t>
      </w:r>
    </w:p>
    <w:p w:rsidR="009557D7" w:rsidRPr="00CE7F2F" w:rsidRDefault="00F74065">
      <w:pPr>
        <w:pStyle w:val="30"/>
        <w:numPr>
          <w:ilvl w:val="2"/>
          <w:numId w:val="2"/>
        </w:numPr>
      </w:pPr>
      <w:r w:rsidRPr="00CE7F2F">
        <w:t>Федеральный закон от 01.04.1996 №27-ФЗ "Об индивидуальном (персонифицированном) учете в системе обязательного пенсионного страхования";</w:t>
      </w:r>
    </w:p>
    <w:p w:rsidR="009557D7" w:rsidRDefault="00F74065">
      <w:pPr>
        <w:pStyle w:val="30"/>
        <w:numPr>
          <w:ilvl w:val="2"/>
          <w:numId w:val="2"/>
        </w:numPr>
        <w:rPr>
          <w:lang w:val="en-US"/>
        </w:rPr>
      </w:pPr>
      <w:r>
        <w:rPr>
          <w:lang w:val="en-US"/>
        </w:rPr>
        <w:t>Гражданский кодекс Российской Федерации;</w:t>
      </w:r>
    </w:p>
    <w:p w:rsidR="009557D7" w:rsidRPr="00CE7F2F" w:rsidRDefault="00F74065">
      <w:pPr>
        <w:pStyle w:val="30"/>
        <w:numPr>
          <w:ilvl w:val="2"/>
          <w:numId w:val="2"/>
        </w:numPr>
      </w:pPr>
      <w:r w:rsidRPr="00CE7F2F">
        <w:t xml:space="preserve">Раздел </w:t>
      </w:r>
      <w:r>
        <w:rPr>
          <w:lang w:val="en-US"/>
        </w:rPr>
        <w:t>VI</w:t>
      </w:r>
      <w:r w:rsidRPr="00CE7F2F">
        <w:t xml:space="preserve"> Трудового кодекса Российской Федерации;</w:t>
      </w:r>
    </w:p>
    <w:p w:rsidR="009557D7" w:rsidRPr="00CE7F2F" w:rsidRDefault="00F74065">
      <w:pPr>
        <w:pStyle w:val="30"/>
        <w:numPr>
          <w:ilvl w:val="2"/>
          <w:numId w:val="2"/>
        </w:numPr>
      </w:pPr>
      <w:r w:rsidRPr="00CE7F2F">
        <w:t>Положение о государственных наградах РФ (Утверждено указом президента от 07.09.2010 №1099);</w:t>
      </w:r>
    </w:p>
    <w:p w:rsidR="009557D7" w:rsidRDefault="00F74065">
      <w:pPr>
        <w:pStyle w:val="30"/>
        <w:numPr>
          <w:ilvl w:val="2"/>
          <w:numId w:val="2"/>
        </w:numPr>
        <w:rPr>
          <w:lang w:val="en-US"/>
        </w:rPr>
      </w:pPr>
      <w:r>
        <w:rPr>
          <w:lang w:val="en-US"/>
        </w:rPr>
        <w:t>Налоговый кодекс от 05.08.2000 № 117-ФЗ;</w:t>
      </w:r>
    </w:p>
    <w:p w:rsidR="009557D7" w:rsidRPr="00CE7F2F" w:rsidRDefault="00F74065">
      <w:pPr>
        <w:pStyle w:val="30"/>
        <w:numPr>
          <w:ilvl w:val="2"/>
          <w:numId w:val="2"/>
        </w:numPr>
      </w:pPr>
      <w:r w:rsidRPr="00CE7F2F">
        <w:t xml:space="preserve">Федеральный закон </w:t>
      </w:r>
      <w:r w:rsidR="00CE7F2F" w:rsidRPr="00CE7F2F">
        <w:t xml:space="preserve">от 29.12.2012 </w:t>
      </w:r>
      <w:r w:rsidR="00CE7F2F">
        <w:t>№</w:t>
      </w:r>
      <w:r w:rsidR="00CE7F2F" w:rsidRPr="00CE7F2F">
        <w:t xml:space="preserve">273-ФЗ </w:t>
      </w:r>
      <w:r w:rsidR="00CE7F2F">
        <w:t xml:space="preserve"> </w:t>
      </w:r>
      <w:r w:rsidRPr="00CE7F2F">
        <w:t>«Об образовании в Российской Федерации»;</w:t>
      </w:r>
    </w:p>
    <w:p w:rsidR="009557D7" w:rsidRPr="00CE7F2F" w:rsidRDefault="00F74065">
      <w:pPr>
        <w:pStyle w:val="30"/>
        <w:numPr>
          <w:ilvl w:val="2"/>
          <w:numId w:val="2"/>
        </w:numPr>
      </w:pPr>
      <w:r w:rsidRPr="00CE7F2F">
        <w:t>Приказ Роспотребнадзора от 20.05.2005 №402 "О личной медицинской книжке и санитарном паспорте";</w:t>
      </w:r>
    </w:p>
    <w:p w:rsidR="009557D7" w:rsidRPr="00CE7F2F" w:rsidRDefault="00F74065">
      <w:pPr>
        <w:pStyle w:val="30"/>
        <w:numPr>
          <w:ilvl w:val="2"/>
          <w:numId w:val="2"/>
        </w:numPr>
      </w:pPr>
      <w:r w:rsidRPr="00CE7F2F">
        <w:t>Федеральный закон от 28.03.1998 №53-ФЗ "О воинской обязанности и военной службе".</w:t>
      </w:r>
    </w:p>
    <w:p w:rsidR="009557D7" w:rsidRDefault="00F74065">
      <w:pPr>
        <w:pStyle w:val="10"/>
        <w:numPr>
          <w:ilvl w:val="0"/>
          <w:numId w:val="2"/>
        </w:numPr>
        <w:ind w:firstLine="0"/>
      </w:pPr>
      <w:r>
        <w:t>Цели обработки персональных данных</w:t>
      </w:r>
    </w:p>
    <w:p w:rsidR="009557D7" w:rsidRDefault="00F74065">
      <w:pPr>
        <w:pStyle w:val="20"/>
        <w:numPr>
          <w:ilvl w:val="1"/>
          <w:numId w:val="2"/>
        </w:numPr>
      </w:pPr>
      <w:r>
        <w:t>Обработка персональных данных осуществляется в целях:</w:t>
      </w:r>
    </w:p>
    <w:p w:rsidR="009557D7" w:rsidRDefault="00F74065">
      <w:pPr>
        <w:pStyle w:val="ConsPlusNormal"/>
        <w:widowControl/>
        <w:numPr>
          <w:ilvl w:val="0"/>
          <w:numId w:val="3"/>
        </w:numPr>
        <w:jc w:val="both"/>
        <w:rPr>
          <w:rFonts w:ascii="Times New Roman" w:hAnsi="Times New Roman" w:cs="Times New Roman"/>
          <w:bCs/>
          <w:sz w:val="28"/>
          <w:szCs w:val="18"/>
          <w:lang w:val="en-US"/>
        </w:rPr>
      </w:pPr>
      <w:r>
        <w:rPr>
          <w:rFonts w:ascii="Times New Roman" w:hAnsi="Times New Roman" w:cs="Times New Roman"/>
          <w:bCs/>
          <w:sz w:val="28"/>
          <w:szCs w:val="18"/>
          <w:lang w:val="en-US"/>
        </w:rPr>
        <w:t>Аттестация сотрудников;</w:t>
      </w:r>
    </w:p>
    <w:p w:rsidR="009557D7" w:rsidRPr="00CE7F2F" w:rsidRDefault="00F74065">
      <w:pPr>
        <w:pStyle w:val="ConsPlusNormal"/>
        <w:widowControl/>
        <w:numPr>
          <w:ilvl w:val="0"/>
          <w:numId w:val="3"/>
        </w:numPr>
        <w:jc w:val="both"/>
        <w:rPr>
          <w:rFonts w:ascii="Times New Roman" w:hAnsi="Times New Roman" w:cs="Times New Roman"/>
          <w:bCs/>
          <w:sz w:val="28"/>
          <w:szCs w:val="18"/>
        </w:rPr>
      </w:pPr>
      <w:r w:rsidRPr="00CE7F2F">
        <w:rPr>
          <w:rFonts w:ascii="Times New Roman" w:hAnsi="Times New Roman" w:cs="Times New Roman"/>
          <w:bCs/>
          <w:sz w:val="28"/>
          <w:szCs w:val="18"/>
        </w:rPr>
        <w:t>Заключение, сопровождение, изменение, расторжение трудовых договоров, а также исполнение обязательств, предусмотренных соответствующими договорами и локальными нормативными актами;</w:t>
      </w:r>
    </w:p>
    <w:p w:rsidR="009557D7" w:rsidRDefault="00F74065">
      <w:pPr>
        <w:pStyle w:val="ConsPlusNormal"/>
        <w:widowControl/>
        <w:numPr>
          <w:ilvl w:val="0"/>
          <w:numId w:val="3"/>
        </w:numPr>
        <w:jc w:val="both"/>
        <w:rPr>
          <w:rFonts w:ascii="Times New Roman" w:hAnsi="Times New Roman" w:cs="Times New Roman"/>
          <w:bCs/>
          <w:sz w:val="28"/>
          <w:szCs w:val="18"/>
          <w:lang w:val="en-US"/>
        </w:rPr>
      </w:pPr>
      <w:r>
        <w:rPr>
          <w:rFonts w:ascii="Times New Roman" w:hAnsi="Times New Roman" w:cs="Times New Roman"/>
          <w:bCs/>
          <w:sz w:val="28"/>
          <w:szCs w:val="18"/>
          <w:lang w:val="en-US"/>
        </w:rPr>
        <w:t>Повышение квалификации;</w:t>
      </w:r>
    </w:p>
    <w:p w:rsidR="009557D7" w:rsidRDefault="00F74065">
      <w:pPr>
        <w:pStyle w:val="ConsPlusNormal"/>
        <w:widowControl/>
        <w:numPr>
          <w:ilvl w:val="0"/>
          <w:numId w:val="3"/>
        </w:numPr>
        <w:jc w:val="both"/>
        <w:rPr>
          <w:rFonts w:ascii="Times New Roman" w:hAnsi="Times New Roman" w:cs="Times New Roman"/>
          <w:bCs/>
          <w:sz w:val="28"/>
          <w:szCs w:val="18"/>
          <w:lang w:val="en-US"/>
        </w:rPr>
      </w:pPr>
      <w:r>
        <w:rPr>
          <w:rFonts w:ascii="Times New Roman" w:hAnsi="Times New Roman" w:cs="Times New Roman"/>
          <w:bCs/>
          <w:sz w:val="28"/>
          <w:szCs w:val="18"/>
          <w:lang w:val="en-US"/>
        </w:rPr>
        <w:t>Награждение сотрудников;</w:t>
      </w:r>
    </w:p>
    <w:p w:rsidR="009557D7" w:rsidRPr="00CE7F2F" w:rsidRDefault="00F74065">
      <w:pPr>
        <w:pStyle w:val="ConsPlusNormal"/>
        <w:widowControl/>
        <w:numPr>
          <w:ilvl w:val="0"/>
          <w:numId w:val="3"/>
        </w:numPr>
        <w:jc w:val="both"/>
        <w:rPr>
          <w:rFonts w:ascii="Times New Roman" w:hAnsi="Times New Roman" w:cs="Times New Roman"/>
          <w:bCs/>
          <w:sz w:val="28"/>
          <w:szCs w:val="18"/>
        </w:rPr>
      </w:pPr>
      <w:r w:rsidRPr="00CE7F2F">
        <w:rPr>
          <w:rFonts w:ascii="Times New Roman" w:hAnsi="Times New Roman" w:cs="Times New Roman"/>
          <w:bCs/>
          <w:sz w:val="28"/>
          <w:szCs w:val="18"/>
        </w:rPr>
        <w:t>Исполнение обязательств, предусмотренных федеральным законодательством и иными нормативными правовыми актами;</w:t>
      </w:r>
    </w:p>
    <w:p w:rsidR="009557D7" w:rsidRPr="00CE7F2F" w:rsidRDefault="00F74065">
      <w:pPr>
        <w:pStyle w:val="ConsPlusNormal"/>
        <w:widowControl/>
        <w:numPr>
          <w:ilvl w:val="0"/>
          <w:numId w:val="3"/>
        </w:numPr>
        <w:jc w:val="both"/>
        <w:rPr>
          <w:rFonts w:ascii="Times New Roman" w:hAnsi="Times New Roman" w:cs="Times New Roman"/>
          <w:bCs/>
          <w:sz w:val="28"/>
          <w:szCs w:val="18"/>
        </w:rPr>
      </w:pPr>
      <w:r w:rsidRPr="00CE7F2F">
        <w:rPr>
          <w:rFonts w:ascii="Times New Roman" w:hAnsi="Times New Roman" w:cs="Times New Roman"/>
          <w:bCs/>
          <w:sz w:val="28"/>
          <w:szCs w:val="18"/>
        </w:rPr>
        <w:t>Заключение, сопровождение, изменение, расторжение гражданско-правовых договоров с поставщиками и подрядчиками, а также исполнение обязательств, предусмотренных соответствующими договорами.</w:t>
      </w:r>
    </w:p>
    <w:p w:rsidR="009557D7" w:rsidRDefault="00F74065">
      <w:pPr>
        <w:pStyle w:val="10"/>
        <w:numPr>
          <w:ilvl w:val="0"/>
          <w:numId w:val="2"/>
        </w:numPr>
        <w:ind w:left="850" w:firstLine="0"/>
      </w:pPr>
      <w:r>
        <w:t>Категории обрабатываемых персональных данных, источники их получения, сроки обработки и хранения</w:t>
      </w:r>
    </w:p>
    <w:p w:rsidR="009557D7" w:rsidRDefault="00F74065">
      <w:pPr>
        <w:pStyle w:val="20"/>
        <w:numPr>
          <w:ilvl w:val="1"/>
          <w:numId w:val="2"/>
        </w:numPr>
        <w:rPr>
          <w:rFonts w:eastAsia="CharterITC"/>
        </w:rPr>
      </w:pPr>
      <w:r>
        <w:rPr>
          <w:rFonts w:eastAsia="CharterITC"/>
        </w:rPr>
        <w:t>В информационных системах персональных данных Оператора обрабатываются следующие категории персональных данных:</w:t>
      </w:r>
    </w:p>
    <w:p w:rsidR="00CE7F2F" w:rsidRPr="00CE7F2F" w:rsidRDefault="00CE7F2F" w:rsidP="00CE7F2F">
      <w:pPr>
        <w:pStyle w:val="20"/>
        <w:rPr>
          <w:rFonts w:eastAsia="CharterITC"/>
          <w:u w:val="single"/>
        </w:rPr>
      </w:pPr>
      <w:r w:rsidRPr="00CE7F2F">
        <w:rPr>
          <w:rFonts w:eastAsia="CharterITC"/>
          <w:u w:val="single"/>
        </w:rPr>
        <w:t>Сотрудники:</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Фамилия;</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Имя;</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Отчество;</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Сведения об идентификационном номере налогоплательщика;</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Сведения о номере и серии страхового свидетельства государственного пенсионного страхования;</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 Расчетного счета;</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Сведения о заработной плате;</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Паспортные данные или данные иного документа, удостоверяющего личность и гражданство (серия, номер, дата выдачи, наименование органа, выдавшего документ);</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Адрес места жительства (по паспорту);</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Дата рождения;</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Адрес места жительства (фактический);</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Сведения об образовании;</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Специальность;</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Реквизиты других организаций с полным наименованием занимаемых ранее в них должностей и времени работы в этих организациях;</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Должность;</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Сведения о государственных и ведомственных наградах, почетных и специальных званиях, поощрениях;</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Данные о трудовой занятости на текущее время с полным указанием должности, подразделения, наименования, адреса и телефона организации;</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Серия, номер, дата выдачи диплома, свидетельства, аттестата или другого документа об окончании образовательного учреждения;</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Сведения о квалификации;</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Сведения о стаже;</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Наименование и местоположение образовательного учреждения, в котором проводилось повышение квалификации или переподготовка;</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Контактный телефон;</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Сведения о повышении квалификации или переподготовке;</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Квалификация и специальность по окончании повышения квалификации или переподготовке;</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Серия, номер, дата выдачи документа о повышении квалификации или о переподготовке;</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Дата завершения обучения по повышению квалификации или переподготовке;</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Наименование и местоположение образовательного учреждения, дата завершения обучения;</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Ксерокопия свидетельства о заключении брака;</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Ксерокопии свидетельств о рождении несовершеннолетних детей;</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Место рождения;</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Семейное положение;</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Сведение о составе семьи;</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Наименование и местоположение образовательного учреждения, дата начала и завершения обучения;</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Данные воинского учета;</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Ксерокопия паспорта;</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Возраст;</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Категория льготы;</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Период льготы;</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Дата выхода на пенсию;</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Ксерокопия диплома;</w:t>
      </w:r>
    </w:p>
    <w:p w:rsidR="009557D7" w:rsidRPr="00CE7F2F" w:rsidRDefault="00F74065">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Ксерокопия сертификата о повышении квалификации;</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Аттестационный лист;</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Ксерокопия ИНН;</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Данные о доходах работников;</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Пол;</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Сведения о гражданстве;</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Сведения о составе семьи;</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Сведения о подготовке/переподготовке;</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Сведения об окладе;</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Владение иностранными языками;</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Год рождения;</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Данные по окладу;</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Данные по надбавкам;</w:t>
      </w:r>
    </w:p>
    <w:p w:rsidR="009557D7" w:rsidRDefault="00F74065">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Фотография;</w:t>
      </w:r>
    </w:p>
    <w:p w:rsidR="00CE7F2F" w:rsidRPr="00CE7F2F" w:rsidRDefault="00CE7F2F" w:rsidP="00CE7F2F">
      <w:pPr>
        <w:pStyle w:val="30"/>
        <w:rPr>
          <w:u w:val="single"/>
        </w:rPr>
      </w:pPr>
      <w:r w:rsidRPr="00CE7F2F">
        <w:rPr>
          <w:u w:val="single"/>
        </w:rPr>
        <w:t>Учащиеся:</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Фамилия;</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Имя;</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Отчество;</w:t>
      </w:r>
    </w:p>
    <w:p w:rsidR="00CE7F2F" w:rsidRPr="00CE7F2F" w:rsidRDefault="00CE7F2F" w:rsidP="00CE7F2F">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Сведения о номере и серии страхового свидетельства государственного пенсионного страхования;</w:t>
      </w:r>
    </w:p>
    <w:p w:rsidR="00CE7F2F" w:rsidRPr="00CE7F2F" w:rsidRDefault="00CE7F2F" w:rsidP="00CE7F2F">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Паспортные данные или данные иного документа, удостоверяющего личность и гражданство (серия, номер, дата выдачи, наименование органа, выдавшего документ);</w:t>
      </w:r>
    </w:p>
    <w:p w:rsidR="00CE7F2F" w:rsidRPr="00CE7F2F" w:rsidRDefault="00CE7F2F" w:rsidP="00CE7F2F">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Адрес места жительства (по паспорту);</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Дата рождения;</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Адрес места жительства (фактический);</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Ксерокопия СНИЛС;</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Ксерокопия полиса ОМС;</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Ксерокопия свидетельства о рождении;</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Согласие на медицинское вмешательство;</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Сведения о состоянии здоровья;</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Реквизиты свидетельства о рождении;</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Справка по статусу семьи;</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Степень родства с ребенком;</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Ксерокопия паспорта;</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Наименование образовательной организации;</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Ксерокопия медицинской справки;</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Справка с места регистрации;</w:t>
      </w:r>
    </w:p>
    <w:p w:rsidR="00CE7F2F" w:rsidRPr="00CE7F2F" w:rsidRDefault="00CE7F2F" w:rsidP="00CE7F2F">
      <w:pPr>
        <w:pStyle w:val="30"/>
        <w:rPr>
          <w:u w:val="single"/>
        </w:rPr>
      </w:pPr>
      <w:r w:rsidRPr="00CE7F2F">
        <w:rPr>
          <w:u w:val="single"/>
        </w:rPr>
        <w:t>Родители (законные представители):</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Фамилия;</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Имя;</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Отчество;</w:t>
      </w:r>
    </w:p>
    <w:p w:rsidR="00CE7F2F" w:rsidRPr="00CE7F2F" w:rsidRDefault="00CE7F2F" w:rsidP="00CE7F2F">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Паспортные данные или данные иного документа, удостоверяющего личность и гражданство (серия, номер, дата выдачи, наименование органа, выдавшего документ);</w:t>
      </w:r>
    </w:p>
    <w:p w:rsidR="00CE7F2F" w:rsidRPr="00CE7F2F" w:rsidRDefault="00CE7F2F" w:rsidP="00CE7F2F">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Адрес места жительства (по паспорту);</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Адрес места жительства (фактический);</w:t>
      </w:r>
    </w:p>
    <w:p w:rsidR="00CE7F2F" w:rsidRPr="00CE7F2F" w:rsidRDefault="00CE7F2F" w:rsidP="00CE7F2F">
      <w:pPr>
        <w:numPr>
          <w:ilvl w:val="0"/>
          <w:numId w:val="4"/>
        </w:numPr>
        <w:ind w:firstLine="709"/>
        <w:jc w:val="both"/>
        <w:rPr>
          <w:rFonts w:ascii="Times New Roman" w:hAnsi="Times New Roman"/>
          <w:iCs/>
          <w:sz w:val="28"/>
          <w:szCs w:val="28"/>
        </w:rPr>
      </w:pPr>
      <w:r w:rsidRPr="00CE7F2F">
        <w:rPr>
          <w:rFonts w:ascii="Times New Roman" w:hAnsi="Times New Roman"/>
          <w:iCs/>
          <w:sz w:val="28"/>
          <w:szCs w:val="28"/>
        </w:rPr>
        <w:t>Данные о трудовой занятости на текущее время с полным указанием должности, подразделения, наименования, адреса и телефона организации;</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Контактный телефон;</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Справка по статусу семьи;</w:t>
      </w:r>
    </w:p>
    <w:p w:rsidR="00CE7F2F" w:rsidRDefault="00CE7F2F" w:rsidP="00CE7F2F">
      <w:pPr>
        <w:numPr>
          <w:ilvl w:val="0"/>
          <w:numId w:val="4"/>
        </w:numPr>
        <w:ind w:firstLine="709"/>
        <w:jc w:val="both"/>
        <w:rPr>
          <w:rFonts w:ascii="Times New Roman" w:hAnsi="Times New Roman"/>
          <w:iCs/>
          <w:sz w:val="28"/>
          <w:szCs w:val="28"/>
          <w:lang w:val="en-US"/>
        </w:rPr>
      </w:pPr>
      <w:r>
        <w:rPr>
          <w:rFonts w:ascii="Times New Roman" w:hAnsi="Times New Roman"/>
          <w:iCs/>
          <w:sz w:val="28"/>
          <w:szCs w:val="28"/>
          <w:lang w:val="en-US"/>
        </w:rPr>
        <w:t>Постановление об опеке</w:t>
      </w:r>
    </w:p>
    <w:p w:rsidR="009557D7" w:rsidRDefault="00F74065" w:rsidP="00CE7F2F">
      <w:pPr>
        <w:pStyle w:val="30"/>
        <w:ind w:firstLine="709"/>
      </w:pPr>
      <w:r>
        <w:t xml:space="preserve">Персональные данные предоставляются лично субъектом с согласия субъекта персональных данных или его законным представителем. </w:t>
      </w:r>
    </w:p>
    <w:p w:rsidR="009557D7" w:rsidRPr="00CE7F2F" w:rsidRDefault="00F74065" w:rsidP="00CE7F2F">
      <w:pPr>
        <w:pStyle w:val="20"/>
        <w:numPr>
          <w:ilvl w:val="1"/>
          <w:numId w:val="2"/>
        </w:numPr>
      </w:pPr>
      <w:r>
        <w:t xml:space="preserve">Срок обработки персональных данных </w:t>
      </w:r>
      <w:r w:rsidR="00CE7F2F">
        <w:t>определяется согласно номенклатуры дел</w:t>
      </w:r>
      <w:r w:rsidRPr="00CE7F2F">
        <w:t>.</w:t>
      </w:r>
    </w:p>
    <w:p w:rsidR="009557D7" w:rsidRDefault="00F74065">
      <w:pPr>
        <w:pStyle w:val="10"/>
        <w:numPr>
          <w:ilvl w:val="0"/>
          <w:numId w:val="2"/>
        </w:numPr>
        <w:ind w:left="850" w:firstLine="0"/>
      </w:pPr>
      <w:r>
        <w:t xml:space="preserve">Сведения о третьих лицах, участвующих в обработке персональных данных </w:t>
      </w:r>
    </w:p>
    <w:p w:rsidR="009557D7" w:rsidRDefault="00F74065">
      <w:pPr>
        <w:pStyle w:val="20"/>
        <w:numPr>
          <w:ilvl w:val="1"/>
          <w:numId w:val="2"/>
        </w:numPr>
        <w:rPr>
          <w:rFonts w:eastAsia="CharterITC"/>
        </w:rPr>
      </w:pPr>
      <w:r>
        <w:rPr>
          <w:rFonts w:eastAsia="CharterITC"/>
        </w:rPr>
        <w:t>В целях соблюдения законодательства Российской Федерации, для достижения целей обработки Оператор, а так же с согласия субъектов персональных данных в ходе своей деятельности предоставляет персональные данные следующим организациям:</w:t>
      </w:r>
    </w:p>
    <w:p w:rsidR="009557D7" w:rsidRDefault="00F74065">
      <w:pPr>
        <w:pStyle w:val="30"/>
        <w:numPr>
          <w:ilvl w:val="2"/>
          <w:numId w:val="2"/>
        </w:numPr>
      </w:pPr>
      <w:r w:rsidRPr="00CE7F2F">
        <w:rPr>
          <w:rFonts w:eastAsia="CharterITC"/>
        </w:rPr>
        <w:t xml:space="preserve">Центр занятости населения управления социальной защиты населения </w:t>
      </w:r>
      <w:r w:rsidR="00FD2131">
        <w:rPr>
          <w:rFonts w:eastAsia="CharterITC"/>
        </w:rPr>
        <w:t>Шелаболихинского района</w:t>
      </w:r>
      <w:r w:rsidRPr="00CE7F2F">
        <w:rPr>
          <w:rFonts w:eastAsia="CharterITC"/>
          <w:iCs/>
          <w:szCs w:val="28"/>
        </w:rPr>
        <w:t>;</w:t>
      </w:r>
    </w:p>
    <w:p w:rsidR="009557D7" w:rsidRDefault="00F74065">
      <w:pPr>
        <w:pStyle w:val="30"/>
        <w:numPr>
          <w:ilvl w:val="2"/>
          <w:numId w:val="2"/>
        </w:numPr>
      </w:pPr>
      <w:r>
        <w:rPr>
          <w:rFonts w:eastAsia="CharterITC"/>
          <w:lang w:val="en-US"/>
        </w:rPr>
        <w:t>УФК АК</w:t>
      </w:r>
      <w:r>
        <w:rPr>
          <w:rFonts w:eastAsia="CharterITC"/>
          <w:iCs/>
          <w:szCs w:val="28"/>
          <w:lang w:val="en-US"/>
        </w:rPr>
        <w:t>;</w:t>
      </w:r>
    </w:p>
    <w:p w:rsidR="009557D7" w:rsidRDefault="00F74065">
      <w:pPr>
        <w:pStyle w:val="30"/>
        <w:numPr>
          <w:ilvl w:val="2"/>
          <w:numId w:val="2"/>
        </w:numPr>
      </w:pPr>
      <w:r>
        <w:rPr>
          <w:rFonts w:eastAsia="CharterITC"/>
          <w:lang w:val="en-US"/>
        </w:rPr>
        <w:t>КГБУО "АКИАЦ"</w:t>
      </w:r>
      <w:r>
        <w:rPr>
          <w:rFonts w:eastAsia="CharterITC"/>
          <w:iCs/>
          <w:szCs w:val="28"/>
          <w:lang w:val="en-US"/>
        </w:rPr>
        <w:t>;</w:t>
      </w:r>
    </w:p>
    <w:p w:rsidR="009557D7" w:rsidRDefault="00F74065">
      <w:pPr>
        <w:pStyle w:val="30"/>
        <w:numPr>
          <w:ilvl w:val="2"/>
          <w:numId w:val="2"/>
        </w:numPr>
      </w:pPr>
      <w:r w:rsidRPr="007B04A0">
        <w:rPr>
          <w:rFonts w:eastAsia="CharterITC"/>
        </w:rPr>
        <w:t xml:space="preserve">Комитет </w:t>
      </w:r>
      <w:r w:rsidR="007B04A0">
        <w:rPr>
          <w:rFonts w:eastAsia="CharterITC"/>
        </w:rPr>
        <w:t xml:space="preserve">Администрации Шелаболихинского района </w:t>
      </w:r>
      <w:r w:rsidRPr="007B04A0">
        <w:rPr>
          <w:rFonts w:eastAsia="CharterITC"/>
        </w:rPr>
        <w:t>по образованию</w:t>
      </w:r>
      <w:r w:rsidRPr="007B04A0">
        <w:rPr>
          <w:rFonts w:eastAsia="CharterITC"/>
          <w:iCs/>
          <w:szCs w:val="28"/>
        </w:rPr>
        <w:t>;</w:t>
      </w:r>
    </w:p>
    <w:p w:rsidR="009557D7" w:rsidRDefault="00F74065">
      <w:pPr>
        <w:pStyle w:val="30"/>
        <w:numPr>
          <w:ilvl w:val="2"/>
          <w:numId w:val="2"/>
        </w:numPr>
      </w:pPr>
      <w:r w:rsidRPr="00CE7F2F">
        <w:rPr>
          <w:rFonts w:eastAsia="CharterITC"/>
        </w:rPr>
        <w:t>КГБУЗ "</w:t>
      </w:r>
      <w:r w:rsidR="007B04A0">
        <w:rPr>
          <w:rFonts w:eastAsia="CharterITC"/>
        </w:rPr>
        <w:t>Шелаболихинская ЦРБ</w:t>
      </w:r>
      <w:r w:rsidRPr="00CE7F2F">
        <w:rPr>
          <w:rFonts w:eastAsia="CharterITC"/>
        </w:rPr>
        <w:t>"</w:t>
      </w:r>
      <w:r w:rsidRPr="00CE7F2F">
        <w:rPr>
          <w:rFonts w:eastAsia="CharterITC"/>
          <w:iCs/>
          <w:szCs w:val="28"/>
        </w:rPr>
        <w:t>;</w:t>
      </w:r>
    </w:p>
    <w:p w:rsidR="009557D7" w:rsidRDefault="00F74065">
      <w:pPr>
        <w:pStyle w:val="30"/>
        <w:numPr>
          <w:ilvl w:val="2"/>
          <w:numId w:val="2"/>
        </w:numPr>
      </w:pPr>
      <w:r>
        <w:rPr>
          <w:rFonts w:eastAsia="CharterITC"/>
          <w:lang w:val="en-US"/>
        </w:rPr>
        <w:t>ПАО Сбербанк</w:t>
      </w:r>
      <w:r>
        <w:rPr>
          <w:rFonts w:eastAsia="CharterITC"/>
          <w:iCs/>
          <w:szCs w:val="28"/>
          <w:lang w:val="en-US"/>
        </w:rPr>
        <w:t>;</w:t>
      </w:r>
    </w:p>
    <w:p w:rsidR="009557D7" w:rsidRDefault="00F74065">
      <w:pPr>
        <w:pStyle w:val="30"/>
        <w:numPr>
          <w:ilvl w:val="2"/>
          <w:numId w:val="2"/>
        </w:numPr>
      </w:pPr>
      <w:r>
        <w:rPr>
          <w:rFonts w:eastAsia="CharterITC"/>
          <w:lang w:val="en-US"/>
        </w:rPr>
        <w:t>АНОО Дом учителя</w:t>
      </w:r>
      <w:r>
        <w:rPr>
          <w:rFonts w:eastAsia="CharterITC"/>
          <w:iCs/>
          <w:szCs w:val="28"/>
          <w:lang w:val="en-US"/>
        </w:rPr>
        <w:t>;</w:t>
      </w:r>
    </w:p>
    <w:p w:rsidR="009557D7" w:rsidRDefault="00F74065">
      <w:pPr>
        <w:pStyle w:val="30"/>
        <w:numPr>
          <w:ilvl w:val="2"/>
          <w:numId w:val="2"/>
        </w:numPr>
      </w:pPr>
      <w:r>
        <w:rPr>
          <w:rFonts w:eastAsia="CharterITC"/>
          <w:lang w:val="en-US"/>
        </w:rPr>
        <w:t>Ф</w:t>
      </w:r>
      <w:r w:rsidR="00CE7F2F">
        <w:rPr>
          <w:rFonts w:eastAsia="CharterITC"/>
        </w:rPr>
        <w:t>онд социального страхования</w:t>
      </w:r>
      <w:r>
        <w:rPr>
          <w:rFonts w:eastAsia="CharterITC"/>
          <w:iCs/>
          <w:szCs w:val="28"/>
          <w:lang w:val="en-US"/>
        </w:rPr>
        <w:t>;</w:t>
      </w:r>
    </w:p>
    <w:p w:rsidR="009557D7" w:rsidRDefault="00F74065">
      <w:pPr>
        <w:pStyle w:val="30"/>
        <w:numPr>
          <w:ilvl w:val="2"/>
          <w:numId w:val="2"/>
        </w:numPr>
      </w:pPr>
      <w:r>
        <w:rPr>
          <w:rFonts w:eastAsia="CharterITC"/>
          <w:lang w:val="en-US"/>
        </w:rPr>
        <w:t>КГБУ ДПО "АКИПКРО"</w:t>
      </w:r>
      <w:r>
        <w:rPr>
          <w:rFonts w:eastAsia="CharterITC"/>
          <w:iCs/>
          <w:szCs w:val="28"/>
          <w:lang w:val="en-US"/>
        </w:rPr>
        <w:t>;</w:t>
      </w:r>
    </w:p>
    <w:p w:rsidR="009557D7" w:rsidRDefault="00F74065">
      <w:pPr>
        <w:pStyle w:val="30"/>
        <w:numPr>
          <w:ilvl w:val="2"/>
          <w:numId w:val="2"/>
        </w:numPr>
      </w:pPr>
      <w:r>
        <w:rPr>
          <w:rFonts w:eastAsia="CharterITC"/>
          <w:lang w:val="en-US"/>
        </w:rPr>
        <w:t>Ф</w:t>
      </w:r>
      <w:r w:rsidR="00CE7F2F">
        <w:rPr>
          <w:rFonts w:eastAsia="CharterITC"/>
        </w:rPr>
        <w:t>едеральная налоговая служба</w:t>
      </w:r>
      <w:r>
        <w:rPr>
          <w:rFonts w:eastAsia="CharterITC"/>
          <w:iCs/>
          <w:szCs w:val="28"/>
          <w:lang w:val="en-US"/>
        </w:rPr>
        <w:t>;</w:t>
      </w:r>
    </w:p>
    <w:p w:rsidR="009557D7" w:rsidRDefault="00F74065">
      <w:pPr>
        <w:pStyle w:val="30"/>
        <w:numPr>
          <w:ilvl w:val="2"/>
          <w:numId w:val="2"/>
        </w:numPr>
      </w:pPr>
      <w:r>
        <w:rPr>
          <w:rFonts w:eastAsia="CharterITC"/>
          <w:lang w:val="en-US"/>
        </w:rPr>
        <w:t xml:space="preserve">Администрация </w:t>
      </w:r>
      <w:r w:rsidR="007B04A0">
        <w:rPr>
          <w:rFonts w:eastAsia="CharterITC"/>
        </w:rPr>
        <w:t>Новообинцевского сельсовета</w:t>
      </w:r>
      <w:r>
        <w:rPr>
          <w:rFonts w:eastAsia="CharterITC"/>
          <w:iCs/>
          <w:szCs w:val="28"/>
          <w:lang w:val="en-US"/>
        </w:rPr>
        <w:t>;</w:t>
      </w:r>
    </w:p>
    <w:p w:rsidR="009557D7" w:rsidRDefault="00F74065">
      <w:pPr>
        <w:pStyle w:val="30"/>
        <w:numPr>
          <w:ilvl w:val="2"/>
          <w:numId w:val="2"/>
        </w:numPr>
      </w:pPr>
      <w:r>
        <w:rPr>
          <w:rFonts w:eastAsia="CharterITC"/>
          <w:lang w:val="en-US"/>
        </w:rPr>
        <w:t>РЦОИ АК</w:t>
      </w:r>
      <w:r>
        <w:rPr>
          <w:rFonts w:eastAsia="CharterITC"/>
          <w:iCs/>
          <w:szCs w:val="28"/>
          <w:lang w:val="en-US"/>
        </w:rPr>
        <w:t>;</w:t>
      </w:r>
    </w:p>
    <w:p w:rsidR="009557D7" w:rsidRDefault="00CE7F2F">
      <w:pPr>
        <w:pStyle w:val="30"/>
        <w:numPr>
          <w:ilvl w:val="2"/>
          <w:numId w:val="2"/>
        </w:numPr>
      </w:pPr>
      <w:r>
        <w:rPr>
          <w:rFonts w:eastAsia="CharterITC"/>
          <w:lang w:val="en-US"/>
        </w:rPr>
        <w:t>Админи</w:t>
      </w:r>
      <w:r w:rsidR="00F74065">
        <w:rPr>
          <w:rFonts w:eastAsia="CharterITC"/>
          <w:lang w:val="en-US"/>
        </w:rPr>
        <w:t>с</w:t>
      </w:r>
      <w:r>
        <w:rPr>
          <w:rFonts w:eastAsia="CharterITC"/>
        </w:rPr>
        <w:t>т</w:t>
      </w:r>
      <w:r w:rsidR="00F74065">
        <w:rPr>
          <w:rFonts w:eastAsia="CharterITC"/>
          <w:lang w:val="en-US"/>
        </w:rPr>
        <w:t xml:space="preserve">рация </w:t>
      </w:r>
      <w:r w:rsidR="007B04A0">
        <w:rPr>
          <w:rFonts w:eastAsia="CharterITC"/>
        </w:rPr>
        <w:t>Шелаболихинского</w:t>
      </w:r>
      <w:r w:rsidR="00F74065">
        <w:rPr>
          <w:rFonts w:eastAsia="CharterITC"/>
          <w:lang w:val="en-US"/>
        </w:rPr>
        <w:t xml:space="preserve"> района</w:t>
      </w:r>
      <w:r w:rsidR="00F74065">
        <w:rPr>
          <w:rFonts w:eastAsia="CharterITC"/>
          <w:iCs/>
          <w:szCs w:val="28"/>
          <w:lang w:val="en-US"/>
        </w:rPr>
        <w:t>;</w:t>
      </w:r>
    </w:p>
    <w:p w:rsidR="009557D7" w:rsidRDefault="00F74065">
      <w:pPr>
        <w:pStyle w:val="30"/>
        <w:numPr>
          <w:ilvl w:val="2"/>
          <w:numId w:val="2"/>
        </w:numPr>
      </w:pPr>
      <w:r>
        <w:rPr>
          <w:rFonts w:eastAsia="CharterITC"/>
          <w:lang w:val="en-US"/>
        </w:rPr>
        <w:t>Росстатистика</w:t>
      </w:r>
      <w:r>
        <w:rPr>
          <w:rFonts w:eastAsia="CharterITC"/>
          <w:iCs/>
          <w:szCs w:val="28"/>
          <w:lang w:val="en-US"/>
        </w:rPr>
        <w:t>;</w:t>
      </w:r>
    </w:p>
    <w:p w:rsidR="009557D7" w:rsidRDefault="00F74065">
      <w:pPr>
        <w:pStyle w:val="30"/>
        <w:numPr>
          <w:ilvl w:val="2"/>
          <w:numId w:val="2"/>
        </w:numPr>
      </w:pPr>
      <w:r>
        <w:rPr>
          <w:rFonts w:eastAsia="CharterITC"/>
          <w:lang w:val="en-US"/>
        </w:rPr>
        <w:t>Пенсионный фонд России</w:t>
      </w:r>
      <w:r>
        <w:rPr>
          <w:rFonts w:eastAsia="CharterITC"/>
          <w:iCs/>
          <w:szCs w:val="28"/>
          <w:lang w:val="en-US"/>
        </w:rPr>
        <w:t>.</w:t>
      </w:r>
    </w:p>
    <w:p w:rsidR="009557D7" w:rsidRDefault="00F74065" w:rsidP="00CE7F2F">
      <w:pPr>
        <w:pStyle w:val="30"/>
        <w:ind w:firstLine="709"/>
        <w:rPr>
          <w:rFonts w:eastAsia="CharterITC"/>
        </w:rPr>
      </w:pPr>
      <w:r>
        <w:rPr>
          <w:rFonts w:eastAsia="CharterITC"/>
        </w:rPr>
        <w:t>При получении, в рамках установленных полномочий, мотивированных запросов органам прокуратуры, правоохранительным органам, органам безопасности, государственным инспекторам труда при осуществлении ими государственного надзора и контроля за соблюдением трудового законодательства и иных органов, уполномоченным запрашивать информацию о работниках в соответствии с компетенцией, предусмотренной законодательством Российской Федерации.</w:t>
      </w:r>
    </w:p>
    <w:p w:rsidR="009557D7" w:rsidRDefault="00F74065">
      <w:pPr>
        <w:pStyle w:val="20"/>
        <w:numPr>
          <w:ilvl w:val="1"/>
          <w:numId w:val="2"/>
        </w:numPr>
        <w:rPr>
          <w:rFonts w:eastAsia="CharterITC"/>
        </w:rPr>
      </w:pPr>
      <w:r>
        <w:rPr>
          <w:rFonts w:eastAsia="CharterITC"/>
        </w:rPr>
        <w:t>Оператор не поручает обработку персональных данных другим лицам.</w:t>
      </w:r>
    </w:p>
    <w:p w:rsidR="009557D7" w:rsidRDefault="00F74065">
      <w:pPr>
        <w:pStyle w:val="10"/>
        <w:numPr>
          <w:ilvl w:val="0"/>
          <w:numId w:val="2"/>
        </w:numPr>
        <w:ind w:firstLine="0"/>
      </w:pPr>
      <w:r>
        <w:t>Обязанности и права Оператора персональных данных</w:t>
      </w:r>
    </w:p>
    <w:p w:rsidR="009557D7" w:rsidRDefault="00F74065">
      <w:pPr>
        <w:pStyle w:val="20"/>
        <w:numPr>
          <w:ilvl w:val="1"/>
          <w:numId w:val="2"/>
        </w:numPr>
      </w:pPr>
      <w:r>
        <w:t>Оператор обязан немедленно прекратить по требованию субъекта персональных данных обработку его персональных данных.</w:t>
      </w:r>
    </w:p>
    <w:p w:rsidR="009557D7" w:rsidRDefault="00F74065">
      <w:pPr>
        <w:pStyle w:val="20"/>
        <w:numPr>
          <w:ilvl w:val="1"/>
          <w:numId w:val="2"/>
        </w:numPr>
      </w:pPr>
      <w:r>
        <w:t>Оператор обязан разъяснить субъекту персональных данных порядок принятия решения на основании исключительно автоматизированной обработки его персональных данных и возможные юридические последствия такого решения, предоставить возможность заявить возражение против такого решения, а также разъяснить порядок защиты субъектом персональных данных своих прав и законных интересов.</w:t>
      </w:r>
    </w:p>
    <w:p w:rsidR="009557D7" w:rsidRDefault="00F74065">
      <w:pPr>
        <w:pStyle w:val="20"/>
        <w:numPr>
          <w:ilvl w:val="1"/>
          <w:numId w:val="2"/>
        </w:numPr>
      </w:pPr>
      <w:r>
        <w:t>Оператор обязан рассмотреть возражение, против решения на основании исключительно автоматизированной обработки персональных данных субъекта персональных данных, в течение тридцати дней со дня его получения и уведомить субъекта персональных данных о результатах рассмотрения такого возражения.</w:t>
      </w:r>
    </w:p>
    <w:p w:rsidR="009557D7" w:rsidRDefault="00F74065">
      <w:pPr>
        <w:pStyle w:val="20"/>
        <w:numPr>
          <w:ilvl w:val="1"/>
          <w:numId w:val="2"/>
        </w:numPr>
      </w:pPr>
      <w:r>
        <w:t xml:space="preserve">При сборе персональных данных Оператор обязан предоставить субъекту персональных данных по его просьбе информацию, предусмотренную ч.7 ст. 14 Федерального закона от 27 июля 2006г. </w:t>
      </w:r>
      <w:r>
        <w:rPr>
          <w:lang w:val="en-US"/>
        </w:rPr>
        <w:t>№</w:t>
      </w:r>
      <w:r>
        <w:t> 152-ФЗ «О персональных данных».</w:t>
      </w:r>
    </w:p>
    <w:p w:rsidR="009557D7" w:rsidRDefault="00F74065">
      <w:pPr>
        <w:pStyle w:val="20"/>
        <w:numPr>
          <w:ilvl w:val="1"/>
          <w:numId w:val="2"/>
        </w:numPr>
      </w:pPr>
      <w:r>
        <w:t>Если предоставление персональных данных является обязательным в соответствии с федеральным законом, Оператор обязан разъяснить субъекту персональных данных юридические последствия отказа предоставить его персональные данные.</w:t>
      </w:r>
    </w:p>
    <w:p w:rsidR="009557D7" w:rsidRDefault="00F74065">
      <w:pPr>
        <w:pStyle w:val="20"/>
        <w:numPr>
          <w:ilvl w:val="1"/>
          <w:numId w:val="2"/>
        </w:numPr>
      </w:pPr>
      <w:r>
        <w:t xml:space="preserve">Оператор обязан сообщить в порядке, предусмотренном статьей 14 Федерального закона от 27 июля 2006г. </w:t>
      </w:r>
      <w:r w:rsidRPr="00CE7F2F">
        <w:t>№</w:t>
      </w:r>
      <w:r>
        <w:t> 152-ФЗ «О персональных данных» субъекту персональных данных или его представителю информацию о наличии персональных данных, относящихся к соответствующему субъекту персональных данных, а также предоставить возможность ознакомления с этими персональными данными при обращении субъекта персональных данных или его представителя либо в течение тридцати дней с даты получения запроса субъекта персональных данных или его представителя.</w:t>
      </w:r>
    </w:p>
    <w:p w:rsidR="009557D7" w:rsidRDefault="00F74065">
      <w:pPr>
        <w:pStyle w:val="20"/>
        <w:numPr>
          <w:ilvl w:val="1"/>
          <w:numId w:val="2"/>
        </w:numPr>
      </w:pPr>
      <w:r>
        <w:t>Оператор обязан предоставить безвозмездно субъекту персональных данных или его представителю возможность ознакомления с персональными данными, относящимися к этому субъекту персональных данных. В срок, не превышающий семи рабочих дней со дня предоставления субъектом персональных данных или его представителем сведений, подтверждающих, что персональные данные являются неполными, неточными или неактуальными, Оператор обязан внести в них необходимые изменения. В срок, не превышающий семи рабочих дней со дня представления субъектом персональных данных или его представителем сведений, подтверждающих, что такие персональные данные являются незаконно полученными или не являются необходимыми для заявленной цели обработки, Оператор обязан уничтожить такие персональные данные. Оператор обязан уведомить субъекта персональных данных или его представителя о внесенных изменениях и предпринятых мерах и принять разумные меры для уведомления третьих лиц, которым персональные данные этого субъекта были переданы.</w:t>
      </w:r>
    </w:p>
    <w:p w:rsidR="009557D7" w:rsidRDefault="00F74065">
      <w:pPr>
        <w:pStyle w:val="20"/>
        <w:numPr>
          <w:ilvl w:val="1"/>
          <w:numId w:val="2"/>
        </w:numPr>
      </w:pPr>
      <w:r>
        <w:t>Оператор обязан сообщить в уполномоченный орган по защите прав субъектов персональных данных по запросу этого органа необходимую информацию в течение тридцати дней с даты получения такого запроса.</w:t>
      </w:r>
    </w:p>
    <w:p w:rsidR="009557D7" w:rsidRDefault="00F74065">
      <w:pPr>
        <w:pStyle w:val="20"/>
        <w:numPr>
          <w:ilvl w:val="1"/>
          <w:numId w:val="2"/>
        </w:numPr>
      </w:pPr>
      <w:r>
        <w:t>В случае выявления неправомерной обработки персональных данных при обращении субъекта персональных данных или его представителя либо по запросу субъекта персональных данных или его представителя либо уполномоченного органа по защите прав субъектов персональных данных Оператор обязан осуществить блокирование неправомерно обрабатываемых персональных данных, относящихся к этому субъекту персональных данных, или обеспечить их блокирование (если обработка персональных данных осуществляется другим лицом, действующим по поручению Оператора) с момента такого обращения или получения указанного запроса на период проверки. В случае выявления неточных персональных данных при обращении субъекта персональных данных или его представителя либо по их запросу или по запросу уполномоченного органа по защите прав субъектов персональных данных Оператор обязан осуществить блокирование персональных данных, относящихся к этому субъекту персональных данных, или обеспечить их блокирование (если обработка персональных данных осуществляется другим лицом, действующим по поручению Оператора) с момента такого обращения или получения указанного запроса на период проверки, если блокирование персональных данных не нарушает права и законные интересы субъекта персональных данных или третьих лиц.</w:t>
      </w:r>
    </w:p>
    <w:p w:rsidR="009557D7" w:rsidRDefault="00F74065">
      <w:pPr>
        <w:pStyle w:val="20"/>
        <w:numPr>
          <w:ilvl w:val="1"/>
          <w:numId w:val="2"/>
        </w:numPr>
      </w:pPr>
      <w:r>
        <w:t>В случае подтверждения факта неточности персональных данных Оператор на основании сведений, представленных субъектом персональных данных или его представителем либо уполномоченным органом по защите прав субъектов персональных данных, или иных необходимых документов обязан уточнить персональные данные либо обеспечить их уточнение (если обработка персональных данных осуществляется другим лицом, действующим по поручению Оператора) в течение семи рабочих дней со дня представления таких сведений и снять блокирование персональных данных.</w:t>
      </w:r>
    </w:p>
    <w:p w:rsidR="009557D7" w:rsidRDefault="00F74065">
      <w:pPr>
        <w:pStyle w:val="20"/>
        <w:numPr>
          <w:ilvl w:val="1"/>
          <w:numId w:val="2"/>
        </w:numPr>
      </w:pPr>
      <w:r>
        <w:t>В случае выявления неправомерной обработки персональных данных, осуществляемой Оператором или лицом, действующим по поручению Оператора, Оператор в срок, не превышающий трех рабочих дней с даты этого выявления, обязан прекратить неправомерную обработку персональных данных или обеспечить прекращение неправомерной обработки персональных данных лицом, действующим по поручению Оператора. В случае, если обеспечить правомерность обработки персональных данных невозможно, Оператор в срок, не превышающий десяти рабочих дней с даты выявления неправомерной обработки персональных данных, обязан уничтожить такие персональные данные или обеспечить их уничтожение. Об устранении допущенных нарушений или об уничтожении персональных данных Оператор обязан уведомить субъекта персональных данных или его представителя, а в случае, если обращение субъекта персональных данных или его представителя либо запрос уполномоченного органа по защите прав субъектов персональных данных были направлены уполномоченным органом по защите прав субъектов персональных данных, также указанный орган.</w:t>
      </w:r>
    </w:p>
    <w:p w:rsidR="009557D7" w:rsidRDefault="00F74065">
      <w:pPr>
        <w:pStyle w:val="20"/>
        <w:numPr>
          <w:ilvl w:val="1"/>
          <w:numId w:val="2"/>
        </w:numPr>
      </w:pPr>
      <w:r>
        <w:t xml:space="preserve">В случае достижения цели обработки персональных данных Оператор обязан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поручению Оператора) и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достижения цели обработки персональных данных,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 от 27 июля 2006г. </w:t>
      </w:r>
      <w:r>
        <w:rPr>
          <w:lang w:val="en-US"/>
        </w:rPr>
        <w:t>№</w:t>
      </w:r>
      <w:r>
        <w:t> 152-ФЗ «О персональных данных» или другими нормативно-правовыми актами.</w:t>
      </w:r>
    </w:p>
    <w:p w:rsidR="009557D7" w:rsidRDefault="00F74065">
      <w:pPr>
        <w:pStyle w:val="20"/>
        <w:numPr>
          <w:ilvl w:val="1"/>
          <w:numId w:val="2"/>
        </w:numPr>
      </w:pPr>
      <w: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настоящим Федеральным законом или другими федеральными законами.</w:t>
      </w:r>
    </w:p>
    <w:p w:rsidR="009557D7" w:rsidRDefault="00F74065">
      <w:pPr>
        <w:pStyle w:val="20"/>
        <w:numPr>
          <w:ilvl w:val="1"/>
          <w:numId w:val="2"/>
        </w:numPr>
      </w:pPr>
      <w:r>
        <w:t>В случае отсутствия возможности уничтожения персональных данных в течение срока, указанного в п. 7.11-7.13 настоящего положения, Оператор осуществляет блокирование таких персональных данных или обеспечивает их блокирование (если обработка персональных данных осуществляется другим лицом, действующим по поручению Оператора) и обеспечивает уничтожение персональных данных в срок не более чем шесть месяцев, если иной срок не установлен федеральными законами.</w:t>
      </w:r>
    </w:p>
    <w:p w:rsidR="009557D7" w:rsidRDefault="00F74065">
      <w:pPr>
        <w:pStyle w:val="10"/>
        <w:numPr>
          <w:ilvl w:val="0"/>
          <w:numId w:val="2"/>
        </w:numPr>
      </w:pPr>
      <w:r>
        <w:t>Права субъектов персональных данных</w:t>
      </w:r>
    </w:p>
    <w:p w:rsidR="009557D7" w:rsidRDefault="00F74065">
      <w:pPr>
        <w:pStyle w:val="20"/>
        <w:numPr>
          <w:ilvl w:val="1"/>
          <w:numId w:val="2"/>
        </w:numPr>
      </w:pPr>
      <w:r>
        <w:t>Субъект персональных данных имеет право на получение сведений об обработке его персональных данных Оператором.</w:t>
      </w:r>
    </w:p>
    <w:p w:rsidR="009557D7" w:rsidRDefault="00F74065">
      <w:pPr>
        <w:pStyle w:val="20"/>
        <w:numPr>
          <w:ilvl w:val="1"/>
          <w:numId w:val="2"/>
        </w:numPr>
      </w:pPr>
      <w:r>
        <w:t>Субъект персональных данных вправе требовать от Оператора, который их обрабатывает, уточнения этих персональных данных, их блокирования или уничтожения в случае, если они являются неполными, устаревшими, неточными, незаконно полученными или не могут быть признаны необходимыми для заявленной цели обработки, а также принимать предусмотренные законом меры по защите своих прав.</w:t>
      </w:r>
    </w:p>
    <w:p w:rsidR="009557D7" w:rsidRDefault="00F74065">
      <w:pPr>
        <w:pStyle w:val="20"/>
        <w:numPr>
          <w:ilvl w:val="1"/>
          <w:numId w:val="2"/>
        </w:numPr>
      </w:pPr>
      <w:r>
        <w:t xml:space="preserve">В случае, если сведения, указанные в ч. 7 ст. 14 Федерального закона от 27 июля 2006г. </w:t>
      </w:r>
      <w:r w:rsidRPr="00CE7F2F">
        <w:t>№</w:t>
      </w:r>
      <w:r>
        <w:t> 152-ФЗ «О персональных данных», а также обрабатываемые персональные данные были предоставлены для ознакомления субъекту персональных данных по его запросу, субъект персональных данных вправе обратиться повторно к Оператору или направить ему повторный запрос в целях получения сведений, указанных в части 7 настоящей статьи, и ознакомления с такими персональными данными не ранее чем через тридцать дней после первоначального обращения или направления первоначального запроса, если более короткий срок не установлен федеральным законом, принятым в соответствии с ним нормативным правовым актом или договором, стороной которого либо выгодоприобретателем или поручителем по которому является субъект персональных данных.</w:t>
      </w:r>
    </w:p>
    <w:p w:rsidR="009557D7" w:rsidRDefault="00F74065">
      <w:pPr>
        <w:pStyle w:val="20"/>
        <w:numPr>
          <w:ilvl w:val="1"/>
          <w:numId w:val="2"/>
        </w:numPr>
      </w:pPr>
      <w:r>
        <w:t xml:space="preserve">Субъект персональных данных вправе обратиться повторно к Оператору или направить ему повторный запрос в целях получения сведений, указанных в ч. 7 ст. 14 Федерального закона от 27 июля 2006г. </w:t>
      </w:r>
      <w:r w:rsidRPr="00CE7F2F">
        <w:t>№</w:t>
      </w:r>
      <w:r>
        <w:t xml:space="preserve"> 152-ФЗ «О персональных данных» а также в целях ознакомления с обрабатываемыми персональными данными до истечения срока, указанного в ч. 4 ст. 14 Федерального закона от 27 июля 2006г. </w:t>
      </w:r>
      <w:r w:rsidRPr="00CE7F2F">
        <w:t>№</w:t>
      </w:r>
      <w:r>
        <w:t> 152-ФЗ «О персональных данных» в случае, если такие сведения и (или) обрабатываемые персональные данные не были предоставлены ему для ознакомления в полном объеме по результатам рассмотрения первоначального обращения.</w:t>
      </w:r>
    </w:p>
    <w:p w:rsidR="009557D7" w:rsidRDefault="00F74065">
      <w:pPr>
        <w:pStyle w:val="20"/>
        <w:numPr>
          <w:ilvl w:val="1"/>
          <w:numId w:val="2"/>
        </w:numPr>
      </w:pPr>
      <w:r>
        <w:t xml:space="preserve">Право субъекта персональных данных на доступ к его персональным данным может быть ограничено в соответствии с ч. 8 ст. 14 Федерального закона от 27 июля 2006г. </w:t>
      </w:r>
      <w:r>
        <w:rPr>
          <w:lang w:val="en-US"/>
        </w:rPr>
        <w:t>№</w:t>
      </w:r>
      <w:r>
        <w:t> 152-ФЗ «О персональных данных» в следующих случаях:</w:t>
      </w:r>
    </w:p>
    <w:p w:rsidR="009557D7" w:rsidRDefault="00F74065">
      <w:pPr>
        <w:pStyle w:val="30"/>
        <w:numPr>
          <w:ilvl w:val="2"/>
          <w:numId w:val="2"/>
        </w:numPr>
      </w:pPr>
      <w:r>
        <w:t>если обработка персональных данных, включая те, что получены в результате оперативно–розыскной, контрразведывательной и разведывательной деятельности, осуществляется в целях укрепления обороны страны, обеспечения безопасности государства и охраны правопорядка;</w:t>
      </w:r>
    </w:p>
    <w:p w:rsidR="009557D7" w:rsidRDefault="00F74065">
      <w:pPr>
        <w:pStyle w:val="30"/>
        <w:numPr>
          <w:ilvl w:val="2"/>
          <w:numId w:val="2"/>
        </w:numPr>
      </w:pPr>
      <w:r>
        <w:t>если обработка персональных данных осуществляется органами, осуществившими задержание субъекта персональных данных по подозрению в совершении преступления, либо предъявившими субъекту персональных данных обвинение по уголовному делу, либо применившими к субъекту персональных данных меру пресечения до предъявления обвинения, за исключением предусмотренных уголовно-процессуальным законодательством Российской Федерации случаев, если допускается ознакомление подозреваемого или обвиняемого с такими персональными данными;</w:t>
      </w:r>
    </w:p>
    <w:p w:rsidR="009557D7" w:rsidRDefault="00F74065">
      <w:pPr>
        <w:pStyle w:val="30"/>
        <w:numPr>
          <w:ilvl w:val="2"/>
          <w:numId w:val="2"/>
        </w:numPr>
      </w:pPr>
      <w:r>
        <w:t>если обработка персональных данных осуществляется в соответствии с законодательством о противодействии легализации (отмыванию) доходов, полученных преступным путем, и финансированию терроризма;</w:t>
      </w:r>
    </w:p>
    <w:p w:rsidR="009557D7" w:rsidRDefault="00F74065">
      <w:pPr>
        <w:pStyle w:val="30"/>
        <w:numPr>
          <w:ilvl w:val="2"/>
          <w:numId w:val="2"/>
        </w:numPr>
      </w:pPr>
      <w:r>
        <w:t>если доступ субъекта персональных данных к его персональным данным нарушает права и законные интересы третьих лиц;</w:t>
      </w:r>
    </w:p>
    <w:p w:rsidR="009557D7" w:rsidRDefault="00F74065">
      <w:pPr>
        <w:pStyle w:val="30"/>
        <w:numPr>
          <w:ilvl w:val="2"/>
          <w:numId w:val="2"/>
        </w:numPr>
      </w:pPr>
      <w:r>
        <w:t>если обработка персональных данных осуществляется в случаях, предусмотренных законодательством Российской Федерации о транспортной безопасности, в целях обеспечения устойчивого и безопасного функционирования транспортного комплекса, защиты интересов личности, общества и государства в сфере транспортного комплекса от актов незаконного вмешательства;</w:t>
      </w:r>
    </w:p>
    <w:p w:rsidR="009557D7" w:rsidRDefault="00F74065">
      <w:pPr>
        <w:pStyle w:val="30"/>
        <w:numPr>
          <w:ilvl w:val="2"/>
          <w:numId w:val="2"/>
        </w:numPr>
      </w:pPr>
      <w:r>
        <w:t>если субъект персональных данных считает, что Оператор осуществляет обработку его персональных данных с нарушением требований настоящего Федерального закона или иным образом нарушает его права и свободы, субъект персональных данных вправе обжаловать действия или бездействие Оператора в уполномоченный орган по защите прав субъектов персональных данных или в судебном порядке.</w:t>
      </w:r>
    </w:p>
    <w:p w:rsidR="009557D7" w:rsidRDefault="00F74065" w:rsidP="007B04A0">
      <w:pPr>
        <w:pStyle w:val="20"/>
        <w:numPr>
          <w:ilvl w:val="1"/>
          <w:numId w:val="2"/>
        </w:numPr>
      </w:pPr>
      <w:r>
        <w:t>Субъект персональных данных имеет право на защиту своих прав и законных интересов, в том числе на возмещение убытков и (или) компенсацию морального вреда в судебном порядке.</w:t>
      </w:r>
    </w:p>
    <w:p w:rsidR="007B04A0" w:rsidRDefault="007B04A0" w:rsidP="007B04A0">
      <w:pPr>
        <w:pStyle w:val="20"/>
      </w:pPr>
    </w:p>
    <w:p w:rsidR="009557D7" w:rsidRDefault="00F74065">
      <w:pPr>
        <w:pStyle w:val="10"/>
        <w:numPr>
          <w:ilvl w:val="0"/>
          <w:numId w:val="2"/>
        </w:numPr>
      </w:pPr>
      <w:bookmarkStart w:id="3" w:name="_GoBack"/>
      <w:bookmarkEnd w:id="3"/>
      <w:r>
        <w:t>Меры по обеспечению безопасности персональных данных при их обработке</w:t>
      </w:r>
    </w:p>
    <w:p w:rsidR="009557D7" w:rsidRDefault="00F74065">
      <w:pPr>
        <w:pStyle w:val="20"/>
        <w:numPr>
          <w:ilvl w:val="1"/>
          <w:numId w:val="2"/>
        </w:numPr>
      </w:pPr>
      <w:r>
        <w:t>Оператор при обработке персональных данных принимает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9557D7" w:rsidRDefault="00F74065">
      <w:pPr>
        <w:pStyle w:val="20"/>
        <w:numPr>
          <w:ilvl w:val="1"/>
          <w:numId w:val="2"/>
        </w:numPr>
      </w:pPr>
      <w:r>
        <w:t>Обеспечение безопасности достигается:</w:t>
      </w:r>
    </w:p>
    <w:p w:rsidR="009557D7" w:rsidRDefault="00F74065">
      <w:pPr>
        <w:pStyle w:val="30"/>
        <w:numPr>
          <w:ilvl w:val="2"/>
          <w:numId w:val="2"/>
        </w:numPr>
      </w:pPr>
      <w:r>
        <w:t>определением угроз безопасности персональных данных при их обработке в информационных системах персональных данных;</w:t>
      </w:r>
    </w:p>
    <w:p w:rsidR="009557D7" w:rsidRDefault="00F74065">
      <w:pPr>
        <w:pStyle w:val="30"/>
        <w:numPr>
          <w:ilvl w:val="2"/>
          <w:numId w:val="2"/>
        </w:numPr>
      </w:pPr>
      <w:r>
        <w:t>применением организационных и технических мер по обеспечению безопасности персональных данных при их обработке в информационных системах персональных данных, необходимых для выполнения требований к защите персональных данных, исполнение которых обеспечивает установленные Правительством Российской Федерации уровни защищенности персональных данных;</w:t>
      </w:r>
    </w:p>
    <w:p w:rsidR="009557D7" w:rsidRDefault="00F74065">
      <w:pPr>
        <w:pStyle w:val="30"/>
        <w:numPr>
          <w:ilvl w:val="2"/>
          <w:numId w:val="2"/>
        </w:numPr>
      </w:pPr>
      <w:r>
        <w:t>применением прошедших в установленном порядке процедуру оценки соответствия средств защиты информации;</w:t>
      </w:r>
    </w:p>
    <w:p w:rsidR="009557D7" w:rsidRDefault="00F74065">
      <w:pPr>
        <w:pStyle w:val="30"/>
        <w:numPr>
          <w:ilvl w:val="2"/>
          <w:numId w:val="2"/>
        </w:numPr>
      </w:pPr>
      <w:r>
        <w:t>учетом машинных носителей персональных данных;</w:t>
      </w:r>
    </w:p>
    <w:p w:rsidR="009557D7" w:rsidRDefault="00F74065">
      <w:pPr>
        <w:pStyle w:val="30"/>
        <w:numPr>
          <w:ilvl w:val="2"/>
          <w:numId w:val="2"/>
        </w:numPr>
      </w:pPr>
      <w:r>
        <w:t>обнаружением фактов несанкционированного доступа к персональным данным и принятием мер;</w:t>
      </w:r>
    </w:p>
    <w:p w:rsidR="009557D7" w:rsidRDefault="00F74065">
      <w:pPr>
        <w:pStyle w:val="30"/>
        <w:numPr>
          <w:ilvl w:val="2"/>
          <w:numId w:val="2"/>
        </w:numPr>
      </w:pPr>
      <w:r>
        <w:t>восстановлением персональных данных, модифицированных или уничтоженных вследствие несанкционированного доступа к ним;</w:t>
      </w:r>
    </w:p>
    <w:p w:rsidR="009557D7" w:rsidRDefault="00F74065">
      <w:pPr>
        <w:pStyle w:val="30"/>
        <w:numPr>
          <w:ilvl w:val="2"/>
          <w:numId w:val="2"/>
        </w:numPr>
      </w:pPr>
      <w:r>
        <w:t>установлением правил доступа к персональным данным, обрабатываемым в информационной системе персональных данных, а также обеспечением регистрации и учета всех действий, совершаемых с персональными данными в информационной системе персональных данных;</w:t>
      </w:r>
    </w:p>
    <w:p w:rsidR="009557D7" w:rsidRDefault="00F74065">
      <w:pPr>
        <w:pStyle w:val="30"/>
        <w:numPr>
          <w:ilvl w:val="2"/>
          <w:numId w:val="2"/>
        </w:numPr>
      </w:pPr>
      <w:r>
        <w:t>контролем за принимаемыми мерами по обеспечению безопасности персональных данных и уровня защищенности информационных систем персональных данных.</w:t>
      </w:r>
    </w:p>
    <w:p w:rsidR="009557D7" w:rsidRDefault="00F74065">
      <w:pPr>
        <w:pStyle w:val="10"/>
        <w:numPr>
          <w:ilvl w:val="0"/>
          <w:numId w:val="2"/>
        </w:numPr>
      </w:pPr>
      <w:r>
        <w:t>Ответственность за разглашение информации, связанной с персональными данными</w:t>
      </w:r>
    </w:p>
    <w:p w:rsidR="009557D7" w:rsidRDefault="00F74065">
      <w:pPr>
        <w:pStyle w:val="20"/>
        <w:numPr>
          <w:ilvl w:val="1"/>
          <w:numId w:val="2"/>
        </w:numPr>
      </w:pPr>
      <w:r>
        <w:t>Лица, виновные в нарушении требований настоящего Федерального законодательства, несут ответственность предусмотренную законодательством Российской Федерации.</w:t>
      </w:r>
    </w:p>
    <w:p w:rsidR="009557D7" w:rsidRDefault="00F74065">
      <w:pPr>
        <w:pStyle w:val="20"/>
        <w:numPr>
          <w:ilvl w:val="1"/>
          <w:numId w:val="2"/>
        </w:numPr>
      </w:pPr>
      <w:r>
        <w:t>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настоящим Федеральным законом,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sectPr w:rsidR="009557D7" w:rsidSect="00DB0BA7">
      <w:headerReference w:type="default" r:id="rId10"/>
      <w:pgSz w:w="11906" w:h="16838"/>
      <w:pgMar w:top="567" w:right="282" w:bottom="1134" w:left="1134" w:header="1134" w:footer="0" w:gutter="0"/>
      <w:cols w:space="720"/>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6A1" w:rsidRDefault="00F526A1">
      <w:pPr>
        <w:rPr>
          <w:rFonts w:hint="eastAsia"/>
        </w:rPr>
      </w:pPr>
      <w:r>
        <w:separator/>
      </w:r>
    </w:p>
  </w:endnote>
  <w:endnote w:type="continuationSeparator" w:id="0">
    <w:p w:rsidR="00F526A1" w:rsidRDefault="00F526A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01"/>
    <w:family w:val="swiss"/>
    <w:pitch w:val="variable"/>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CC"/>
    <w:family w:val="swiss"/>
    <w:pitch w:val="variable"/>
    <w:sig w:usb0="E0002AFF" w:usb1="C0007843" w:usb2="00000009" w:usb3="00000000" w:csb0="000001FF" w:csb1="00000000"/>
  </w:font>
  <w:font w:name="Droid Sans Fallback">
    <w:altName w:val="MS Mincho"/>
    <w:charset w:val="80"/>
    <w:family w:val="auto"/>
    <w:pitch w:val="variable"/>
  </w:font>
  <w:font w:name="Lucida Sans">
    <w:panose1 w:val="020B0602030504020204"/>
    <w:charset w:val="00"/>
    <w:family w:val="swiss"/>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harterITC">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6A1" w:rsidRDefault="00F526A1">
      <w:pPr>
        <w:rPr>
          <w:rFonts w:hint="eastAsia"/>
        </w:rPr>
      </w:pPr>
      <w:r>
        <w:separator/>
      </w:r>
    </w:p>
  </w:footnote>
  <w:footnote w:type="continuationSeparator" w:id="0">
    <w:p w:rsidR="00F526A1" w:rsidRDefault="00F526A1">
      <w:pPr>
        <w:rPr>
          <w:rFonts w:hint="eastAsia"/>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57D7" w:rsidRDefault="009A242D">
    <w:pPr>
      <w:pStyle w:val="a5"/>
      <w:jc w:val="right"/>
    </w:pPr>
    <w:r>
      <w:fldChar w:fldCharType="begin"/>
    </w:r>
    <w:r w:rsidR="00F74065">
      <w:instrText>PAGE</w:instrText>
    </w:r>
    <w:r>
      <w:fldChar w:fldCharType="separate"/>
    </w:r>
    <w:r w:rsidR="00F526A1">
      <w:rPr>
        <w:noProof/>
      </w:rP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E7D15"/>
    <w:multiLevelType w:val="multilevel"/>
    <w:tmpl w:val="DABAB834"/>
    <w:lvl w:ilvl="0">
      <w:start w:val="1"/>
      <w:numFmt w:val="bullet"/>
      <w:suff w:val="space"/>
      <w:lvlText w:val=""/>
      <w:lvlJc w:val="left"/>
      <w:pPr>
        <w:ind w:left="0" w:firstLine="851"/>
      </w:pPr>
      <w:rPr>
        <w:rFonts w:ascii="Symbol" w:hAnsi="Symbol" w:cs="Symbol" w:hint="default"/>
        <w:sz w:val="28"/>
      </w:rPr>
    </w:lvl>
    <w:lvl w:ilvl="1">
      <w:start w:val="1"/>
      <w:numFmt w:val="bullet"/>
      <w:suff w:val="space"/>
      <w:lvlText w:val="o"/>
      <w:lvlJc w:val="left"/>
      <w:pPr>
        <w:ind w:left="0" w:firstLine="851"/>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76B2147"/>
    <w:multiLevelType w:val="multilevel"/>
    <w:tmpl w:val="9FE476C0"/>
    <w:lvl w:ilvl="0">
      <w:start w:val="1"/>
      <w:numFmt w:val="decimal"/>
      <w:suff w:val="space"/>
      <w:lvlText w:val="%1."/>
      <w:lvlJc w:val="left"/>
      <w:pPr>
        <w:ind w:left="0" w:firstLine="709"/>
      </w:pPr>
      <w:rPr>
        <w:b w:val="0"/>
        <w:i w:val="0"/>
        <w:caps w:val="0"/>
        <w:smallCaps w:val="0"/>
        <w:strike w:val="0"/>
        <w:dstrike w:val="0"/>
        <w:vanish w:val="0"/>
        <w:color w:val="00000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space"/>
      <w:lvlText w:val="%1.%2."/>
      <w:lvlJc w:val="left"/>
      <w:pPr>
        <w:ind w:left="0" w:firstLine="709"/>
      </w:pPr>
      <w:rPr>
        <w:b w:val="0"/>
        <w:bCs w:val="0"/>
        <w:i w:val="0"/>
        <w:caps w:val="0"/>
        <w:smallCaps w:val="0"/>
        <w:strike w:val="0"/>
        <w:dstrike w:val="0"/>
        <w:vanish w:val="0"/>
        <w:color w:val="00000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suff w:val="space"/>
      <w:lvlText w:val=""/>
      <w:lvlJc w:val="left"/>
      <w:pPr>
        <w:ind w:left="0" w:firstLine="709"/>
      </w:pPr>
      <w:rPr>
        <w:rFonts w:ascii="Symbol" w:hAnsi="Symbol" w:cs="Symbol" w:hint="default"/>
        <w:b w:val="0"/>
        <w:sz w:val="28"/>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1AA2464"/>
    <w:multiLevelType w:val="multilevel"/>
    <w:tmpl w:val="B6FED876"/>
    <w:lvl w:ilvl="0">
      <w:start w:val="1"/>
      <w:numFmt w:val="bullet"/>
      <w:suff w:val="space"/>
      <w:lvlText w:val=""/>
      <w:lvlJc w:val="left"/>
      <w:pPr>
        <w:ind w:left="0" w:firstLine="851"/>
      </w:pPr>
      <w:rPr>
        <w:rFonts w:ascii="Symbol" w:hAnsi="Symbol" w:cs="Symbol" w:hint="default"/>
      </w:rPr>
    </w:lvl>
    <w:lvl w:ilvl="1">
      <w:start w:val="1"/>
      <w:numFmt w:val="bullet"/>
      <w:suff w:val="space"/>
      <w:lvlText w:val="o"/>
      <w:lvlJc w:val="left"/>
      <w:pPr>
        <w:ind w:left="0" w:firstLine="851"/>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23B05295"/>
    <w:multiLevelType w:val="multilevel"/>
    <w:tmpl w:val="C78A7B5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7D7"/>
    <w:rsid w:val="004E0C26"/>
    <w:rsid w:val="00542FCA"/>
    <w:rsid w:val="0078415C"/>
    <w:rsid w:val="007B04A0"/>
    <w:rsid w:val="009557D7"/>
    <w:rsid w:val="009A242D"/>
    <w:rsid w:val="00CE7F2F"/>
    <w:rsid w:val="00DB0BA7"/>
    <w:rsid w:val="00E71B09"/>
    <w:rsid w:val="00F4479F"/>
    <w:rsid w:val="00F526A1"/>
    <w:rsid w:val="00F74065"/>
    <w:rsid w:val="00FD2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Liberation Serif" w:eastAsia="SimSun" w:hAnsi="Liberation Serif" w:cs="Mangal"/>
        <w:sz w:val="24"/>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A242D"/>
    <w:pPr>
      <w:widowControl w:val="0"/>
      <w:suppressAutoHyphens/>
    </w:pPr>
  </w:style>
  <w:style w:type="paragraph" w:styleId="1">
    <w:name w:val="heading 1"/>
    <w:basedOn w:val="Heading"/>
    <w:next w:val="TextBody"/>
    <w:rsid w:val="009A242D"/>
    <w:pPr>
      <w:tabs>
        <w:tab w:val="num" w:pos="432"/>
      </w:tabs>
      <w:ind w:left="432" w:hanging="432"/>
      <w:outlineLvl w:val="0"/>
    </w:pPr>
    <w:rPr>
      <w:b/>
      <w:bCs/>
      <w:sz w:val="36"/>
      <w:szCs w:val="36"/>
    </w:rPr>
  </w:style>
  <w:style w:type="paragraph" w:styleId="2">
    <w:name w:val="heading 2"/>
    <w:basedOn w:val="Heading"/>
    <w:next w:val="TextBody"/>
    <w:rsid w:val="009A242D"/>
    <w:pPr>
      <w:tabs>
        <w:tab w:val="num" w:pos="576"/>
      </w:tabs>
      <w:spacing w:before="200"/>
      <w:ind w:left="576" w:hanging="576"/>
      <w:outlineLvl w:val="1"/>
    </w:pPr>
    <w:rPr>
      <w:b/>
      <w:bCs/>
      <w:sz w:val="32"/>
      <w:szCs w:val="32"/>
    </w:rPr>
  </w:style>
  <w:style w:type="paragraph" w:styleId="3">
    <w:name w:val="heading 3"/>
    <w:basedOn w:val="Heading"/>
    <w:next w:val="TextBody"/>
    <w:rsid w:val="009A242D"/>
    <w:pPr>
      <w:tabs>
        <w:tab w:val="num" w:pos="720"/>
      </w:tabs>
      <w:spacing w:before="140"/>
      <w:ind w:left="720" w:hanging="720"/>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3">
    <w:name w:val="ListLabel 3"/>
    <w:rsid w:val="009A242D"/>
    <w:rPr>
      <w:rFonts w:ascii="Times New Roman" w:hAnsi="Times New Roman"/>
      <w:b w:val="0"/>
      <w:i w:val="0"/>
      <w:caps w:val="0"/>
      <w:smallCaps w:val="0"/>
      <w:strike w:val="0"/>
      <w:dstrike w:val="0"/>
      <w:vanish w:val="0"/>
      <w:color w:val="00000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
    <w:name w:val="ListLabel 4"/>
    <w:rsid w:val="009A242D"/>
    <w:rPr>
      <w:rFonts w:ascii="Times New Roman" w:hAnsi="Times New Roman"/>
      <w:b w:val="0"/>
      <w:bCs w:val="0"/>
      <w:i w:val="0"/>
      <w:caps w:val="0"/>
      <w:smallCaps w:val="0"/>
      <w:strike w:val="0"/>
      <w:dstrike w:val="0"/>
      <w:vanish w:val="0"/>
      <w:color w:val="00000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
    <w:name w:val="ListLabel 5"/>
    <w:rsid w:val="009A242D"/>
    <w:rPr>
      <w:rFonts w:cs="Times New Roman"/>
      <w:b w:val="0"/>
      <w:sz w:val="28"/>
      <w:szCs w:val="24"/>
    </w:rPr>
  </w:style>
  <w:style w:type="character" w:customStyle="1" w:styleId="ListLabel6">
    <w:name w:val="ListLabel 6"/>
    <w:rsid w:val="009A242D"/>
    <w:rPr>
      <w:sz w:val="28"/>
    </w:rPr>
  </w:style>
  <w:style w:type="character" w:customStyle="1" w:styleId="ListLabel2">
    <w:name w:val="ListLabel 2"/>
    <w:rsid w:val="009A242D"/>
    <w:rPr>
      <w:rFonts w:cs="Times New Roman"/>
    </w:rPr>
  </w:style>
  <w:style w:type="character" w:customStyle="1" w:styleId="ListLabel1">
    <w:name w:val="ListLabel 1"/>
    <w:rsid w:val="009A242D"/>
    <w:rPr>
      <w:rFonts w:cs="Courier New"/>
    </w:rPr>
  </w:style>
  <w:style w:type="paragraph" w:customStyle="1" w:styleId="Heading">
    <w:name w:val="Heading"/>
    <w:basedOn w:val="a"/>
    <w:next w:val="TextBody"/>
    <w:rsid w:val="009A242D"/>
    <w:pPr>
      <w:keepNext/>
      <w:spacing w:before="240" w:after="120"/>
    </w:pPr>
    <w:rPr>
      <w:rFonts w:ascii="Liberation Sans" w:eastAsia="Microsoft YaHei" w:hAnsi="Liberation Sans"/>
      <w:sz w:val="28"/>
      <w:szCs w:val="28"/>
    </w:rPr>
  </w:style>
  <w:style w:type="paragraph" w:customStyle="1" w:styleId="TextBody">
    <w:name w:val="Text Body"/>
    <w:basedOn w:val="a"/>
    <w:rsid w:val="009A242D"/>
    <w:pPr>
      <w:spacing w:after="140" w:line="288" w:lineRule="auto"/>
    </w:pPr>
  </w:style>
  <w:style w:type="paragraph" w:styleId="a3">
    <w:name w:val="List"/>
    <w:basedOn w:val="TextBody"/>
    <w:rsid w:val="009A242D"/>
  </w:style>
  <w:style w:type="paragraph" w:styleId="a4">
    <w:name w:val="caption"/>
    <w:basedOn w:val="a"/>
    <w:rsid w:val="009A242D"/>
    <w:pPr>
      <w:suppressLineNumbers/>
      <w:spacing w:before="120" w:after="120"/>
    </w:pPr>
    <w:rPr>
      <w:i/>
      <w:iCs/>
    </w:rPr>
  </w:style>
  <w:style w:type="paragraph" w:customStyle="1" w:styleId="Index">
    <w:name w:val="Index"/>
    <w:basedOn w:val="a"/>
    <w:rsid w:val="009A242D"/>
    <w:pPr>
      <w:suppressLineNumbers/>
    </w:pPr>
  </w:style>
  <w:style w:type="paragraph" w:customStyle="1" w:styleId="20">
    <w:name w:val="Стиль2"/>
    <w:basedOn w:val="a"/>
    <w:rsid w:val="009A242D"/>
    <w:pPr>
      <w:jc w:val="both"/>
    </w:pPr>
    <w:rPr>
      <w:rFonts w:ascii="Times New Roman" w:eastAsia="Times New Roman" w:hAnsi="Times New Roman"/>
      <w:sz w:val="28"/>
      <w:lang w:eastAsia="ru-RU"/>
    </w:rPr>
  </w:style>
  <w:style w:type="paragraph" w:styleId="a5">
    <w:name w:val="header"/>
    <w:basedOn w:val="a"/>
    <w:rsid w:val="009A242D"/>
    <w:pPr>
      <w:tabs>
        <w:tab w:val="center" w:pos="4677"/>
        <w:tab w:val="right" w:pos="9355"/>
      </w:tabs>
    </w:pPr>
    <w:rPr>
      <w:rFonts w:ascii="Times New Roman" w:hAnsi="Times New Roman"/>
      <w:sz w:val="28"/>
    </w:rPr>
  </w:style>
  <w:style w:type="paragraph" w:customStyle="1" w:styleId="10">
    <w:name w:val="Стиль1"/>
    <w:basedOn w:val="a"/>
    <w:rsid w:val="009A242D"/>
    <w:pPr>
      <w:spacing w:before="480" w:after="480"/>
      <w:jc w:val="center"/>
    </w:pPr>
    <w:rPr>
      <w:rFonts w:ascii="Times New Roman" w:eastAsia="Times New Roman" w:hAnsi="Times New Roman"/>
      <w:bCs/>
      <w:sz w:val="28"/>
      <w:szCs w:val="28"/>
      <w:lang w:eastAsia="ru-RU"/>
    </w:rPr>
  </w:style>
  <w:style w:type="paragraph" w:customStyle="1" w:styleId="30">
    <w:name w:val="Стиль3"/>
    <w:basedOn w:val="a"/>
    <w:rsid w:val="009A242D"/>
    <w:pPr>
      <w:jc w:val="both"/>
    </w:pPr>
    <w:rPr>
      <w:rFonts w:ascii="Times New Roman" w:eastAsia="Times New Roman" w:hAnsi="Times New Roman"/>
      <w:sz w:val="28"/>
      <w:lang w:eastAsia="ru-RU"/>
    </w:rPr>
  </w:style>
  <w:style w:type="paragraph" w:customStyle="1" w:styleId="ConsPlusNormal">
    <w:name w:val="ConsPlusNormal"/>
    <w:rsid w:val="009A242D"/>
    <w:pPr>
      <w:widowControl w:val="0"/>
      <w:suppressAutoHyphens/>
      <w:ind w:firstLine="720"/>
    </w:pPr>
    <w:rPr>
      <w:rFonts w:ascii="Arial" w:eastAsia="Times New Roman" w:hAnsi="Arial" w:cs="Arial"/>
    </w:rPr>
  </w:style>
  <w:style w:type="paragraph" w:customStyle="1" w:styleId="TableContents">
    <w:name w:val="Table Contents"/>
    <w:basedOn w:val="a"/>
    <w:rsid w:val="009A242D"/>
    <w:pPr>
      <w:suppressLineNumbers/>
    </w:pPr>
  </w:style>
  <w:style w:type="paragraph" w:customStyle="1" w:styleId="Quotations">
    <w:name w:val="Quotations"/>
    <w:basedOn w:val="a"/>
    <w:rsid w:val="009A242D"/>
    <w:pPr>
      <w:spacing w:after="283"/>
      <w:ind w:left="567" w:right="567"/>
    </w:pPr>
  </w:style>
  <w:style w:type="paragraph" w:styleId="a6">
    <w:name w:val="Title"/>
    <w:basedOn w:val="Heading"/>
    <w:next w:val="TextBody"/>
    <w:rsid w:val="009A242D"/>
    <w:pPr>
      <w:jc w:val="center"/>
    </w:pPr>
    <w:rPr>
      <w:b/>
      <w:bCs/>
      <w:sz w:val="56"/>
      <w:szCs w:val="56"/>
    </w:rPr>
  </w:style>
  <w:style w:type="paragraph" w:styleId="a7">
    <w:name w:val="Subtitle"/>
    <w:basedOn w:val="Heading"/>
    <w:next w:val="TextBody"/>
    <w:rsid w:val="009A242D"/>
    <w:pPr>
      <w:spacing w:before="60"/>
      <w:jc w:val="center"/>
    </w:pPr>
    <w:rPr>
      <w:sz w:val="36"/>
      <w:szCs w:val="36"/>
    </w:rPr>
  </w:style>
  <w:style w:type="paragraph" w:styleId="a8">
    <w:name w:val="footer"/>
    <w:basedOn w:val="a"/>
    <w:link w:val="a9"/>
    <w:uiPriority w:val="99"/>
    <w:unhideWhenUsed/>
    <w:rsid w:val="00F4479F"/>
    <w:pPr>
      <w:tabs>
        <w:tab w:val="center" w:pos="4677"/>
        <w:tab w:val="right" w:pos="9355"/>
      </w:tabs>
    </w:pPr>
    <w:rPr>
      <w:szCs w:val="21"/>
    </w:rPr>
  </w:style>
  <w:style w:type="character" w:customStyle="1" w:styleId="a9">
    <w:name w:val="Нижний колонтитул Знак"/>
    <w:basedOn w:val="a0"/>
    <w:link w:val="a8"/>
    <w:uiPriority w:val="99"/>
    <w:rsid w:val="00F4479F"/>
    <w:rPr>
      <w:szCs w:val="21"/>
    </w:rPr>
  </w:style>
  <w:style w:type="character" w:styleId="aa">
    <w:name w:val="Strong"/>
    <w:qFormat/>
    <w:rsid w:val="00F4479F"/>
    <w:rPr>
      <w:b/>
      <w:bCs/>
    </w:rPr>
  </w:style>
  <w:style w:type="paragraph" w:styleId="ab">
    <w:name w:val="Body Text"/>
    <w:basedOn w:val="a"/>
    <w:link w:val="ac"/>
    <w:rsid w:val="00F4479F"/>
    <w:pPr>
      <w:spacing w:after="120"/>
    </w:pPr>
    <w:rPr>
      <w:rFonts w:eastAsia="Droid Sans Fallback" w:cs="Lucida Sans"/>
      <w:kern w:val="1"/>
    </w:rPr>
  </w:style>
  <w:style w:type="character" w:customStyle="1" w:styleId="ac">
    <w:name w:val="Основной текст Знак"/>
    <w:basedOn w:val="a0"/>
    <w:link w:val="ab"/>
    <w:rsid w:val="00F4479F"/>
    <w:rPr>
      <w:rFonts w:eastAsia="Droid Sans Fallback" w:cs="Lucida Sans"/>
      <w:kern w:val="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sz w:val="24"/>
        <w:szCs w:val="24"/>
        <w:lang w:val="ru-RU"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9A242D"/>
    <w:pPr>
      <w:widowControl w:val="0"/>
      <w:suppressAutoHyphens/>
    </w:pPr>
  </w:style>
  <w:style w:type="paragraph" w:styleId="1">
    <w:name w:val="heading 1"/>
    <w:basedOn w:val="Heading"/>
    <w:next w:val="TextBody"/>
    <w:rsid w:val="009A242D"/>
    <w:pPr>
      <w:tabs>
        <w:tab w:val="num" w:pos="432"/>
      </w:tabs>
      <w:ind w:left="432" w:hanging="432"/>
      <w:outlineLvl w:val="0"/>
    </w:pPr>
    <w:rPr>
      <w:b/>
      <w:bCs/>
      <w:sz w:val="36"/>
      <w:szCs w:val="36"/>
    </w:rPr>
  </w:style>
  <w:style w:type="paragraph" w:styleId="2">
    <w:name w:val="heading 2"/>
    <w:basedOn w:val="Heading"/>
    <w:next w:val="TextBody"/>
    <w:rsid w:val="009A242D"/>
    <w:pPr>
      <w:tabs>
        <w:tab w:val="num" w:pos="576"/>
      </w:tabs>
      <w:spacing w:before="200"/>
      <w:ind w:left="576" w:hanging="576"/>
      <w:outlineLvl w:val="1"/>
    </w:pPr>
    <w:rPr>
      <w:b/>
      <w:bCs/>
      <w:sz w:val="32"/>
      <w:szCs w:val="32"/>
    </w:rPr>
  </w:style>
  <w:style w:type="paragraph" w:styleId="3">
    <w:name w:val="heading 3"/>
    <w:basedOn w:val="Heading"/>
    <w:next w:val="TextBody"/>
    <w:rsid w:val="009A242D"/>
    <w:pPr>
      <w:tabs>
        <w:tab w:val="num" w:pos="720"/>
      </w:tabs>
      <w:spacing w:before="140"/>
      <w:ind w:left="720" w:hanging="720"/>
      <w:outlineLvl w:val="2"/>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istLabel3">
    <w:name w:val="ListLabel 3"/>
    <w:rsid w:val="009A242D"/>
    <w:rPr>
      <w:rFonts w:ascii="Times New Roman" w:hAnsi="Times New Roman"/>
      <w:b w:val="0"/>
      <w:i w:val="0"/>
      <w:caps w:val="0"/>
      <w:smallCaps w:val="0"/>
      <w:strike w:val="0"/>
      <w:dstrike w:val="0"/>
      <w:vanish w:val="0"/>
      <w:color w:val="000000"/>
      <w:position w:val="0"/>
      <w:sz w:val="28"/>
      <w:szCs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4">
    <w:name w:val="ListLabel 4"/>
    <w:rsid w:val="009A242D"/>
    <w:rPr>
      <w:rFonts w:ascii="Times New Roman" w:hAnsi="Times New Roman"/>
      <w:b w:val="0"/>
      <w:bCs w:val="0"/>
      <w:i w:val="0"/>
      <w:caps w:val="0"/>
      <w:smallCaps w:val="0"/>
      <w:strike w:val="0"/>
      <w:dstrike w:val="0"/>
      <w:vanish w:val="0"/>
      <w:color w:val="000000"/>
      <w:position w:val="0"/>
      <w:sz w:val="28"/>
      <w:u w:val="none"/>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5">
    <w:name w:val="ListLabel 5"/>
    <w:rsid w:val="009A242D"/>
    <w:rPr>
      <w:rFonts w:cs="Times New Roman"/>
      <w:b w:val="0"/>
      <w:sz w:val="28"/>
      <w:szCs w:val="24"/>
    </w:rPr>
  </w:style>
  <w:style w:type="character" w:customStyle="1" w:styleId="ListLabel6">
    <w:name w:val="ListLabel 6"/>
    <w:rsid w:val="009A242D"/>
    <w:rPr>
      <w:sz w:val="28"/>
    </w:rPr>
  </w:style>
  <w:style w:type="character" w:customStyle="1" w:styleId="ListLabel2">
    <w:name w:val="ListLabel 2"/>
    <w:rsid w:val="009A242D"/>
    <w:rPr>
      <w:rFonts w:cs="Times New Roman"/>
    </w:rPr>
  </w:style>
  <w:style w:type="character" w:customStyle="1" w:styleId="ListLabel1">
    <w:name w:val="ListLabel 1"/>
    <w:rsid w:val="009A242D"/>
    <w:rPr>
      <w:rFonts w:cs="Courier New"/>
    </w:rPr>
  </w:style>
  <w:style w:type="paragraph" w:customStyle="1" w:styleId="Heading">
    <w:name w:val="Heading"/>
    <w:basedOn w:val="a"/>
    <w:next w:val="TextBody"/>
    <w:rsid w:val="009A242D"/>
    <w:pPr>
      <w:keepNext/>
      <w:spacing w:before="240" w:after="120"/>
    </w:pPr>
    <w:rPr>
      <w:rFonts w:ascii="Liberation Sans" w:eastAsia="Microsoft YaHei" w:hAnsi="Liberation Sans"/>
      <w:sz w:val="28"/>
      <w:szCs w:val="28"/>
    </w:rPr>
  </w:style>
  <w:style w:type="paragraph" w:customStyle="1" w:styleId="TextBody">
    <w:name w:val="Text Body"/>
    <w:basedOn w:val="a"/>
    <w:rsid w:val="009A242D"/>
    <w:pPr>
      <w:spacing w:after="140" w:line="288" w:lineRule="auto"/>
    </w:pPr>
  </w:style>
  <w:style w:type="paragraph" w:styleId="a3">
    <w:name w:val="List"/>
    <w:basedOn w:val="TextBody"/>
    <w:rsid w:val="009A242D"/>
  </w:style>
  <w:style w:type="paragraph" w:styleId="a4">
    <w:name w:val="caption"/>
    <w:basedOn w:val="a"/>
    <w:rsid w:val="009A242D"/>
    <w:pPr>
      <w:suppressLineNumbers/>
      <w:spacing w:before="120" w:after="120"/>
    </w:pPr>
    <w:rPr>
      <w:i/>
      <w:iCs/>
    </w:rPr>
  </w:style>
  <w:style w:type="paragraph" w:customStyle="1" w:styleId="Index">
    <w:name w:val="Index"/>
    <w:basedOn w:val="a"/>
    <w:rsid w:val="009A242D"/>
    <w:pPr>
      <w:suppressLineNumbers/>
    </w:pPr>
  </w:style>
  <w:style w:type="paragraph" w:customStyle="1" w:styleId="20">
    <w:name w:val="Стиль2"/>
    <w:basedOn w:val="a"/>
    <w:rsid w:val="009A242D"/>
    <w:pPr>
      <w:jc w:val="both"/>
    </w:pPr>
    <w:rPr>
      <w:rFonts w:ascii="Times New Roman" w:eastAsia="Times New Roman" w:hAnsi="Times New Roman"/>
      <w:sz w:val="28"/>
      <w:lang w:eastAsia="ru-RU"/>
    </w:rPr>
  </w:style>
  <w:style w:type="paragraph" w:styleId="a5">
    <w:name w:val="header"/>
    <w:basedOn w:val="a"/>
    <w:rsid w:val="009A242D"/>
    <w:pPr>
      <w:tabs>
        <w:tab w:val="center" w:pos="4677"/>
        <w:tab w:val="right" w:pos="9355"/>
      </w:tabs>
    </w:pPr>
    <w:rPr>
      <w:rFonts w:ascii="Times New Roman" w:hAnsi="Times New Roman"/>
      <w:sz w:val="28"/>
    </w:rPr>
  </w:style>
  <w:style w:type="paragraph" w:customStyle="1" w:styleId="10">
    <w:name w:val="Стиль1"/>
    <w:basedOn w:val="a"/>
    <w:rsid w:val="009A242D"/>
    <w:pPr>
      <w:spacing w:before="480" w:after="480"/>
      <w:jc w:val="center"/>
    </w:pPr>
    <w:rPr>
      <w:rFonts w:ascii="Times New Roman" w:eastAsia="Times New Roman" w:hAnsi="Times New Roman"/>
      <w:bCs/>
      <w:sz w:val="28"/>
      <w:szCs w:val="28"/>
      <w:lang w:eastAsia="ru-RU"/>
    </w:rPr>
  </w:style>
  <w:style w:type="paragraph" w:customStyle="1" w:styleId="30">
    <w:name w:val="Стиль3"/>
    <w:basedOn w:val="a"/>
    <w:rsid w:val="009A242D"/>
    <w:pPr>
      <w:jc w:val="both"/>
    </w:pPr>
    <w:rPr>
      <w:rFonts w:ascii="Times New Roman" w:eastAsia="Times New Roman" w:hAnsi="Times New Roman"/>
      <w:sz w:val="28"/>
      <w:lang w:eastAsia="ru-RU"/>
    </w:rPr>
  </w:style>
  <w:style w:type="paragraph" w:customStyle="1" w:styleId="ConsPlusNormal">
    <w:name w:val="ConsPlusNormal"/>
    <w:rsid w:val="009A242D"/>
    <w:pPr>
      <w:widowControl w:val="0"/>
      <w:suppressAutoHyphens/>
      <w:ind w:firstLine="720"/>
    </w:pPr>
    <w:rPr>
      <w:rFonts w:ascii="Arial" w:eastAsia="Times New Roman" w:hAnsi="Arial" w:cs="Arial"/>
    </w:rPr>
  </w:style>
  <w:style w:type="paragraph" w:customStyle="1" w:styleId="TableContents">
    <w:name w:val="Table Contents"/>
    <w:basedOn w:val="a"/>
    <w:rsid w:val="009A242D"/>
    <w:pPr>
      <w:suppressLineNumbers/>
    </w:pPr>
  </w:style>
  <w:style w:type="paragraph" w:customStyle="1" w:styleId="Quotations">
    <w:name w:val="Quotations"/>
    <w:basedOn w:val="a"/>
    <w:rsid w:val="009A242D"/>
    <w:pPr>
      <w:spacing w:after="283"/>
      <w:ind w:left="567" w:right="567"/>
    </w:pPr>
  </w:style>
  <w:style w:type="paragraph" w:styleId="a6">
    <w:name w:val="Title"/>
    <w:basedOn w:val="Heading"/>
    <w:next w:val="TextBody"/>
    <w:rsid w:val="009A242D"/>
    <w:pPr>
      <w:jc w:val="center"/>
    </w:pPr>
    <w:rPr>
      <w:b/>
      <w:bCs/>
      <w:sz w:val="56"/>
      <w:szCs w:val="56"/>
    </w:rPr>
  </w:style>
  <w:style w:type="paragraph" w:styleId="a7">
    <w:name w:val="Subtitle"/>
    <w:basedOn w:val="Heading"/>
    <w:next w:val="TextBody"/>
    <w:rsid w:val="009A242D"/>
    <w:pPr>
      <w:spacing w:before="60"/>
      <w:jc w:val="center"/>
    </w:pPr>
    <w:rPr>
      <w:sz w:val="36"/>
      <w:szCs w:val="36"/>
    </w:rPr>
  </w:style>
  <w:style w:type="paragraph" w:styleId="a8">
    <w:name w:val="footer"/>
    <w:basedOn w:val="a"/>
    <w:link w:val="a9"/>
    <w:uiPriority w:val="99"/>
    <w:unhideWhenUsed/>
    <w:rsid w:val="00F4479F"/>
    <w:pPr>
      <w:tabs>
        <w:tab w:val="center" w:pos="4677"/>
        <w:tab w:val="right" w:pos="9355"/>
      </w:tabs>
    </w:pPr>
    <w:rPr>
      <w:szCs w:val="21"/>
    </w:rPr>
  </w:style>
  <w:style w:type="character" w:customStyle="1" w:styleId="a9">
    <w:name w:val="Нижний колонтитул Знак"/>
    <w:basedOn w:val="a0"/>
    <w:link w:val="a8"/>
    <w:uiPriority w:val="99"/>
    <w:rsid w:val="00F4479F"/>
    <w:rPr>
      <w:szCs w:val="21"/>
    </w:rPr>
  </w:style>
  <w:style w:type="character" w:styleId="aa">
    <w:name w:val="Strong"/>
    <w:qFormat/>
    <w:rsid w:val="00F4479F"/>
    <w:rPr>
      <w:b/>
      <w:bCs/>
    </w:rPr>
  </w:style>
  <w:style w:type="paragraph" w:styleId="ab">
    <w:name w:val="Body Text"/>
    <w:basedOn w:val="a"/>
    <w:link w:val="ac"/>
    <w:rsid w:val="00F4479F"/>
    <w:pPr>
      <w:spacing w:after="120"/>
    </w:pPr>
    <w:rPr>
      <w:rFonts w:eastAsia="Droid Sans Fallback" w:cs="Lucida Sans"/>
      <w:kern w:val="1"/>
    </w:rPr>
  </w:style>
  <w:style w:type="character" w:customStyle="1" w:styleId="ac">
    <w:name w:val="Основной текст Знак"/>
    <w:basedOn w:val="a0"/>
    <w:link w:val="ab"/>
    <w:rsid w:val="00F4479F"/>
    <w:rPr>
      <w:rFonts w:eastAsia="Droid Sans Fallback" w:cs="Lucida Sans"/>
      <w:kern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14</Pages>
  <Words>4722</Words>
  <Characters>26916</Characters>
  <Application>Microsoft Office Word</Application>
  <DocSecurity>0</DocSecurity>
  <Lines>224</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dcterms:created xsi:type="dcterms:W3CDTF">2019-10-09T18:22:00Z</dcterms:created>
  <dcterms:modified xsi:type="dcterms:W3CDTF">2019-10-10T11:50:00Z</dcterms:modified>
  <dc:language>ru-RU</dc:language>
</cp:coreProperties>
</file>